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408E7" w14:textId="77777777" w:rsidR="005566C3" w:rsidRDefault="0032752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w:t>
      </w:r>
      <w:r>
        <w:rPr>
          <w:rFonts w:ascii="Arial" w:hAnsi="Arial" w:cs="Arial" w:hint="eastAsia"/>
          <w:b/>
          <w:sz w:val="22"/>
          <w:szCs w:val="22"/>
          <w:lang w:eastAsia="zh-CN"/>
        </w:rPr>
        <w:t>10bis-e</w:t>
      </w:r>
      <w:r>
        <w:rPr>
          <w:rFonts w:ascii="Arial" w:hAnsi="Arial" w:cs="Arial"/>
          <w:b/>
          <w:sz w:val="22"/>
          <w:szCs w:val="22"/>
        </w:rPr>
        <w:tab/>
      </w:r>
      <w:r>
        <w:rPr>
          <w:rFonts w:ascii="Arial" w:hAnsi="Arial" w:cs="Arial" w:hint="eastAsia"/>
          <w:b/>
          <w:sz w:val="22"/>
          <w:szCs w:val="22"/>
        </w:rPr>
        <w:t>R1-22</w:t>
      </w:r>
      <w:r>
        <w:rPr>
          <w:rFonts w:ascii="Arial" w:hAnsi="Arial" w:cs="Arial" w:hint="eastAsia"/>
          <w:b/>
          <w:sz w:val="22"/>
          <w:szCs w:val="22"/>
          <w:lang w:eastAsia="zh-CN"/>
        </w:rPr>
        <w:t>08487</w:t>
      </w:r>
    </w:p>
    <w:p w14:paraId="1C0650EC" w14:textId="77777777" w:rsidR="005566C3" w:rsidRDefault="0032752E">
      <w:pPr>
        <w:tabs>
          <w:tab w:val="right" w:pos="9630"/>
        </w:tabs>
        <w:spacing w:after="0"/>
        <w:rPr>
          <w:rFonts w:ascii="Arial" w:hAnsi="Arial" w:cs="Arial"/>
          <w:b/>
          <w:sz w:val="22"/>
          <w:szCs w:val="22"/>
        </w:rPr>
      </w:pPr>
      <w:r>
        <w:rPr>
          <w:rFonts w:ascii="Arial" w:hAnsi="Arial" w:cs="Arial"/>
          <w:b/>
          <w:sz w:val="22"/>
          <w:szCs w:val="22"/>
          <w:lang w:eastAsia="zh-CN"/>
        </w:rPr>
        <w:t>e-Meeting, October 10</w:t>
      </w:r>
      <w:r>
        <w:rPr>
          <w:rFonts w:ascii="Arial" w:hAnsi="Arial" w:cs="Arial"/>
          <w:b/>
          <w:sz w:val="22"/>
          <w:szCs w:val="22"/>
          <w:vertAlign w:val="superscript"/>
          <w:lang w:eastAsia="zh-CN"/>
        </w:rPr>
        <w:t>th</w:t>
      </w:r>
      <w:r>
        <w:rPr>
          <w:rFonts w:ascii="Arial" w:hAnsi="Arial" w:cs="Arial"/>
          <w:b/>
          <w:sz w:val="22"/>
          <w:szCs w:val="22"/>
          <w:lang w:eastAsia="zh-CN"/>
        </w:rPr>
        <w:t xml:space="preserve"> – 19</w:t>
      </w:r>
      <w:r>
        <w:rPr>
          <w:rFonts w:ascii="Arial" w:hAnsi="Arial" w:cs="Arial"/>
          <w:b/>
          <w:sz w:val="22"/>
          <w:szCs w:val="22"/>
          <w:vertAlign w:val="superscript"/>
          <w:lang w:eastAsia="zh-CN"/>
        </w:rPr>
        <w:t>th</w:t>
      </w:r>
      <w:r>
        <w:rPr>
          <w:rFonts w:ascii="Arial" w:eastAsia="MS Mincho" w:hAnsi="Arial" w:cs="Arial"/>
          <w:b/>
          <w:bCs/>
          <w:sz w:val="22"/>
          <w:szCs w:val="16"/>
          <w:lang w:eastAsia="ja-JP"/>
        </w:rPr>
        <w:t>, 2022</w:t>
      </w:r>
    </w:p>
    <w:p w14:paraId="395B40C1" w14:textId="77777777" w:rsidR="005566C3" w:rsidRDefault="005566C3">
      <w:pPr>
        <w:pStyle w:val="af0"/>
        <w:jc w:val="both"/>
      </w:pPr>
    </w:p>
    <w:p w14:paraId="7CD00FD7" w14:textId="77777777" w:rsidR="005566C3" w:rsidRDefault="0032752E">
      <w:pPr>
        <w:tabs>
          <w:tab w:val="left" w:pos="1985"/>
        </w:tabs>
        <w:spacing w:after="0"/>
        <w:rPr>
          <w:rFonts w:ascii="Arial" w:hAnsi="Arial"/>
          <w:b/>
          <w:lang w:eastAsia="zh-CN"/>
        </w:rPr>
      </w:pPr>
      <w:r>
        <w:rPr>
          <w:rFonts w:ascii="Arial" w:hAnsi="Arial"/>
          <w:b/>
        </w:rPr>
        <w:t xml:space="preserve">Source: </w:t>
      </w:r>
      <w:r>
        <w:rPr>
          <w:rFonts w:ascii="Arial" w:hAnsi="Arial"/>
          <w:b/>
        </w:rPr>
        <w:tab/>
        <w:t>ZTE</w:t>
      </w:r>
    </w:p>
    <w:p w14:paraId="54FCA23E" w14:textId="77777777" w:rsidR="005566C3" w:rsidRDefault="0032752E">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Discussion on Multi-carrier UL Tx switching scheme</w:t>
      </w:r>
    </w:p>
    <w:p w14:paraId="7AE8F72B" w14:textId="77777777" w:rsidR="005566C3" w:rsidRDefault="0032752E">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rPr>
        <w:t>9.</w:t>
      </w:r>
      <w:r>
        <w:rPr>
          <w:rFonts w:ascii="Arial" w:hAnsi="Arial" w:hint="eastAsia"/>
          <w:b/>
          <w:lang w:eastAsia="zh-CN"/>
        </w:rPr>
        <w:t>9</w:t>
      </w:r>
      <w:r>
        <w:rPr>
          <w:rFonts w:ascii="Arial" w:hAnsi="Arial" w:hint="eastAsia"/>
          <w:b/>
        </w:rPr>
        <w:t>.</w:t>
      </w:r>
      <w:r>
        <w:rPr>
          <w:rFonts w:ascii="Arial" w:hAnsi="Arial" w:hint="eastAsia"/>
          <w:b/>
          <w:lang w:eastAsia="zh-CN"/>
        </w:rPr>
        <w:t>2</w:t>
      </w:r>
    </w:p>
    <w:p w14:paraId="565F13DF" w14:textId="77777777" w:rsidR="005566C3" w:rsidRDefault="0032752E">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hint="eastAsia"/>
          <w:b/>
        </w:rPr>
        <w:t>Discussion and Decision</w:t>
      </w:r>
    </w:p>
    <w:p w14:paraId="188A378B" w14:textId="77777777" w:rsidR="005566C3" w:rsidRDefault="0032752E">
      <w:pPr>
        <w:pStyle w:val="1"/>
        <w:textAlignment w:val="auto"/>
      </w:pPr>
      <w:bookmarkStart w:id="2" w:name="_Ref4817"/>
      <w:r>
        <w:t>Introduction</w:t>
      </w:r>
      <w:bookmarkEnd w:id="0"/>
      <w:bookmarkEnd w:id="2"/>
    </w:p>
    <w:p w14:paraId="098187B2" w14:textId="77777777" w:rsidR="005566C3" w:rsidRDefault="0032752E">
      <w:pPr>
        <w:rPr>
          <w:lang w:eastAsia="zh-CN"/>
        </w:rPr>
      </w:pPr>
      <w:r>
        <w:rPr>
          <w:rFonts w:hint="eastAsia"/>
          <w:lang w:eastAsia="zh-CN"/>
        </w:rPr>
        <w:t>In</w:t>
      </w:r>
      <w:r>
        <w:rPr>
          <w:lang w:eastAsia="zh-CN"/>
        </w:rPr>
        <w:t xml:space="preserve"> RAN#</w:t>
      </w:r>
      <w:r>
        <w:rPr>
          <w:rFonts w:hint="eastAsia"/>
          <w:lang w:eastAsia="zh-CN"/>
        </w:rPr>
        <w:t>94-e</w:t>
      </w:r>
      <w:r>
        <w:rPr>
          <w:lang w:eastAsia="zh-CN"/>
        </w:rPr>
        <w:t xml:space="preserve"> meeting, a new work item on </w:t>
      </w:r>
      <w:r>
        <w:t>Multi-carrier enhancements</w:t>
      </w:r>
      <w:r>
        <w:rPr>
          <w:lang w:eastAsia="zh-CN"/>
        </w:rPr>
        <w:t xml:space="preserve"> was approved for Rel-1</w:t>
      </w:r>
      <w:r>
        <w:rPr>
          <w:rFonts w:hint="eastAsia"/>
          <w:lang w:eastAsia="zh-CN"/>
        </w:rPr>
        <w:t>8 and revised</w:t>
      </w:r>
      <w:r>
        <w:rPr>
          <w:lang w:eastAsia="zh-CN"/>
        </w:rPr>
        <w:t xml:space="preserve"> </w:t>
      </w:r>
      <w:r>
        <w:rPr>
          <w:rFonts w:hint="eastAsia"/>
          <w:lang w:eastAsia="zh-CN"/>
        </w:rPr>
        <w:t xml:space="preserve">in RAN#97-e meeting </w:t>
      </w:r>
      <w:r>
        <w:rPr>
          <w:lang w:eastAsia="zh-CN"/>
        </w:rPr>
        <w:t xml:space="preserve">[1]. One of the objectives of this WI is to study and if necessary support </w:t>
      </w:r>
      <w:r>
        <w:t>UL Tx switching schemes across up to 3 or 4 bands with restriction of up to 2 Tx simultaneous transmission for FR1 UEs</w:t>
      </w:r>
      <w:r>
        <w:rPr>
          <w:lang w:eastAsia="zh-CN"/>
        </w:rPr>
        <w:t xml:space="preserve">. </w:t>
      </w:r>
    </w:p>
    <w:p w14:paraId="493F73FB" w14:textId="77777777" w:rsidR="005566C3" w:rsidRDefault="0032752E">
      <w:pPr>
        <w:spacing w:beforeLines="50" w:before="120"/>
        <w:rPr>
          <w:lang w:eastAsia="zh-CN"/>
        </w:rPr>
      </w:pPr>
      <w:r>
        <w:rPr>
          <w:lang w:eastAsia="zh-CN"/>
        </w:rPr>
        <w:t xml:space="preserve">In this contribution, </w:t>
      </w:r>
      <w:r>
        <w:rPr>
          <w:rFonts w:hint="eastAsia"/>
          <w:lang w:eastAsia="zh-CN"/>
        </w:rPr>
        <w:t>our analyses and views on the Rel-18 UL Tx switching are provided, including details of mechanism</w:t>
      </w:r>
      <w:r>
        <w:rPr>
          <w:lang w:eastAsia="zh-CN"/>
        </w:rPr>
        <w:t xml:space="preserve"> </w:t>
      </w:r>
      <w:r>
        <w:rPr>
          <w:rFonts w:hint="eastAsia"/>
          <w:lang w:eastAsia="zh-CN"/>
        </w:rPr>
        <w:t xml:space="preserve">of Rel-18 UL TX switching and potential complexity reduction. </w:t>
      </w:r>
    </w:p>
    <w:p w14:paraId="2251467E" w14:textId="77777777" w:rsidR="005566C3" w:rsidRDefault="0032752E">
      <w:pPr>
        <w:pStyle w:val="1"/>
        <w:rPr>
          <w:lang w:val="en-US" w:eastAsia="zh-CN"/>
        </w:rPr>
      </w:pPr>
      <w:r>
        <w:rPr>
          <w:rFonts w:hint="eastAsia"/>
          <w:lang w:val="en-US" w:eastAsia="zh-CN"/>
        </w:rPr>
        <w:t>Mechanism for Rel-18 UL Tx switching</w:t>
      </w:r>
    </w:p>
    <w:p w14:paraId="230A0F3D" w14:textId="77777777" w:rsidR="005566C3" w:rsidRDefault="0032752E">
      <w:pPr>
        <w:pStyle w:val="2"/>
        <w:rPr>
          <w:lang w:val="en-US" w:eastAsia="zh-CN"/>
        </w:rPr>
      </w:pPr>
      <w:r>
        <w:rPr>
          <w:rFonts w:hint="eastAsia"/>
          <w:lang w:val="en-US" w:eastAsia="zh-CN"/>
        </w:rPr>
        <w:t>S</w:t>
      </w:r>
      <w:r>
        <w:rPr>
          <w:lang w:val="en-US" w:eastAsia="zh-CN"/>
        </w:rPr>
        <w:t>witched UL and Dual UL</w:t>
      </w:r>
    </w:p>
    <w:p w14:paraId="53F76B3B" w14:textId="77777777" w:rsidR="005566C3" w:rsidRDefault="0032752E">
      <w:pPr>
        <w:rPr>
          <w:lang w:eastAsia="zh-CN"/>
        </w:rPr>
      </w:pPr>
      <w:r>
        <w:rPr>
          <w:rFonts w:hint="eastAsia"/>
          <w:lang w:eastAsia="zh-CN"/>
        </w:rPr>
        <w:t>I</w:t>
      </w:r>
      <w:r>
        <w:rPr>
          <w:lang w:eastAsia="zh-CN"/>
        </w:rPr>
        <w:t>n RAN1#96 meeting, the following agreements were reached.</w:t>
      </w:r>
    </w:p>
    <w:tbl>
      <w:tblPr>
        <w:tblStyle w:val="af9"/>
        <w:tblW w:w="0" w:type="auto"/>
        <w:tblLook w:val="04A0" w:firstRow="1" w:lastRow="0" w:firstColumn="1" w:lastColumn="0" w:noHBand="0" w:noVBand="1"/>
      </w:tblPr>
      <w:tblGrid>
        <w:gridCol w:w="9628"/>
      </w:tblGrid>
      <w:tr w:rsidR="005566C3" w:rsidRPr="00175350" w14:paraId="4CA2F32B" w14:textId="77777777">
        <w:tc>
          <w:tcPr>
            <w:tcW w:w="9628" w:type="dxa"/>
          </w:tcPr>
          <w:p w14:paraId="55D988A1" w14:textId="77777777" w:rsidR="005566C3" w:rsidRPr="00175350" w:rsidRDefault="0032752E">
            <w:pPr>
              <w:spacing w:before="0" w:after="0" w:line="240" w:lineRule="auto"/>
              <w:rPr>
                <w:rFonts w:ascii="Times New Roman" w:hAnsi="Times New Roman"/>
                <w:b/>
                <w:sz w:val="18"/>
                <w:u w:val="single"/>
              </w:rPr>
            </w:pPr>
            <w:r w:rsidRPr="00175350">
              <w:rPr>
                <w:rFonts w:ascii="Times New Roman" w:hAnsi="Times New Roman"/>
                <w:b/>
                <w:sz w:val="18"/>
                <w:u w:val="single"/>
              </w:rPr>
              <w:t>Agreements:</w:t>
            </w:r>
          </w:p>
          <w:p w14:paraId="155B6C4C" w14:textId="77777777" w:rsidR="005566C3" w:rsidRPr="00175350" w:rsidRDefault="0032752E">
            <w:pPr>
              <w:spacing w:before="0" w:after="0" w:line="240" w:lineRule="auto"/>
              <w:rPr>
                <w:rFonts w:ascii="Times New Roman" w:hAnsi="Times New Roman"/>
                <w:sz w:val="18"/>
              </w:rPr>
            </w:pPr>
            <w:r w:rsidRPr="00175350">
              <w:rPr>
                <w:rFonts w:ascii="Times New Roman" w:hAnsi="Times New Roman"/>
                <w:bCs/>
                <w:sz w:val="18"/>
              </w:rPr>
              <w:t>RAN provides following guidance to RAN1/2/4.</w:t>
            </w:r>
          </w:p>
          <w:p w14:paraId="6F5650FC" w14:textId="77777777" w:rsidR="005566C3" w:rsidRPr="00175350" w:rsidRDefault="0032752E">
            <w:pPr>
              <w:pStyle w:val="a"/>
              <w:numPr>
                <w:ilvl w:val="0"/>
                <w:numId w:val="10"/>
              </w:numPr>
              <w:spacing w:before="0" w:after="0" w:line="240" w:lineRule="auto"/>
              <w:rPr>
                <w:rFonts w:ascii="Times New Roman" w:hAnsi="Times New Roman"/>
                <w:sz w:val="18"/>
                <w:szCs w:val="20"/>
              </w:rPr>
            </w:pPr>
            <w:r w:rsidRPr="00175350">
              <w:rPr>
                <w:rFonts w:ascii="Times New Roman" w:hAnsi="Times New Roman"/>
                <w:bCs/>
                <w:sz w:val="18"/>
                <w:szCs w:val="20"/>
              </w:rPr>
              <w:t xml:space="preserve">If Rel-18 UL Tx switching is supported, </w:t>
            </w:r>
          </w:p>
          <w:p w14:paraId="5D6DC849" w14:textId="77777777" w:rsidR="005566C3" w:rsidRPr="00175350" w:rsidRDefault="0032752E">
            <w:pPr>
              <w:pStyle w:val="a"/>
              <w:numPr>
                <w:ilvl w:val="1"/>
                <w:numId w:val="10"/>
              </w:numPr>
              <w:spacing w:before="0" w:after="0" w:line="240" w:lineRule="auto"/>
              <w:rPr>
                <w:rFonts w:ascii="Times New Roman" w:hAnsi="Times New Roman"/>
                <w:sz w:val="18"/>
                <w:szCs w:val="20"/>
              </w:rPr>
            </w:pPr>
            <w:r w:rsidRPr="00175350">
              <w:rPr>
                <w:rFonts w:ascii="Times New Roman" w:hAnsi="Times New Roman"/>
                <w:bCs/>
                <w:sz w:val="18"/>
                <w:szCs w:val="20"/>
                <w:lang w:eastAsia="zh-CN"/>
              </w:rPr>
              <w:t>RAN1/2/4 shall focus on defining necessary mechanisms and requirements for UL Tx switching across 3 or 4 different bands in Q3 2022</w:t>
            </w:r>
          </w:p>
          <w:p w14:paraId="57A9725C" w14:textId="77777777" w:rsidR="005566C3" w:rsidRPr="00175350" w:rsidRDefault="0032752E">
            <w:pPr>
              <w:pStyle w:val="a"/>
              <w:numPr>
                <w:ilvl w:val="2"/>
                <w:numId w:val="10"/>
              </w:numPr>
              <w:spacing w:before="0" w:after="0" w:line="240" w:lineRule="auto"/>
              <w:rPr>
                <w:rFonts w:ascii="Times New Roman" w:hAnsi="Times New Roman"/>
                <w:sz w:val="18"/>
                <w:szCs w:val="20"/>
              </w:rPr>
            </w:pPr>
            <w:r w:rsidRPr="00175350">
              <w:rPr>
                <w:rFonts w:ascii="Times New Roman" w:hAnsi="Times New Roman"/>
                <w:bCs/>
                <w:sz w:val="18"/>
                <w:szCs w:val="20"/>
                <w:lang w:eastAsia="zh-CN"/>
              </w:rPr>
              <w:t>Inter-band UL-CA Option 1 (i.e., switched UL) and Option 2 (i.e., dual UL) without SUL band</w:t>
            </w:r>
          </w:p>
          <w:p w14:paraId="1A950519" w14:textId="77777777" w:rsidR="005566C3" w:rsidRPr="00175350" w:rsidRDefault="0032752E">
            <w:pPr>
              <w:pStyle w:val="a"/>
              <w:numPr>
                <w:ilvl w:val="2"/>
                <w:numId w:val="10"/>
              </w:numPr>
              <w:spacing w:before="0" w:after="0" w:line="240" w:lineRule="auto"/>
              <w:rPr>
                <w:rFonts w:ascii="Times New Roman" w:hAnsi="Times New Roman"/>
                <w:sz w:val="18"/>
                <w:szCs w:val="20"/>
              </w:rPr>
            </w:pPr>
            <w:r w:rsidRPr="00175350">
              <w:rPr>
                <w:rFonts w:ascii="Times New Roman" w:hAnsi="Times New Roman"/>
                <w:bCs/>
                <w:sz w:val="18"/>
                <w:szCs w:val="20"/>
                <w:lang w:eastAsia="zh-CN"/>
              </w:rPr>
              <w:t>Inter-band UL CA Option 1 (i.e., switched UL) for {SUL band + corresponding NUL band} + 1 or 2 other NUL band(s)</w:t>
            </w:r>
          </w:p>
          <w:p w14:paraId="61F1431B" w14:textId="77777777" w:rsidR="005566C3" w:rsidRPr="00175350" w:rsidRDefault="0032752E">
            <w:pPr>
              <w:pStyle w:val="a"/>
              <w:numPr>
                <w:ilvl w:val="3"/>
                <w:numId w:val="10"/>
              </w:numPr>
              <w:spacing w:before="0" w:after="0" w:line="240" w:lineRule="auto"/>
              <w:rPr>
                <w:rFonts w:ascii="Times New Roman" w:hAnsi="Times New Roman"/>
                <w:color w:val="000000" w:themeColor="text1"/>
                <w:sz w:val="18"/>
                <w:szCs w:val="20"/>
              </w:rPr>
            </w:pPr>
            <w:r w:rsidRPr="00175350">
              <w:rPr>
                <w:rFonts w:ascii="Times New Roman" w:hAnsi="Times New Roman"/>
                <w:bCs/>
                <w:color w:val="000000" w:themeColor="text1"/>
                <w:sz w:val="18"/>
                <w:szCs w:val="20"/>
              </w:rPr>
              <w:t>UL CA framework where UL CA is performed between NULs according to current RAN4 specifications should not be changed</w:t>
            </w:r>
          </w:p>
          <w:p w14:paraId="7FA85765" w14:textId="77777777" w:rsidR="005566C3" w:rsidRPr="00175350" w:rsidRDefault="0032752E">
            <w:pPr>
              <w:pStyle w:val="a"/>
              <w:numPr>
                <w:ilvl w:val="3"/>
                <w:numId w:val="10"/>
              </w:numPr>
              <w:spacing w:before="0" w:after="0" w:line="240" w:lineRule="auto"/>
              <w:rPr>
                <w:rFonts w:ascii="Times New Roman" w:hAnsi="Times New Roman"/>
                <w:color w:val="000000" w:themeColor="text1"/>
                <w:sz w:val="18"/>
                <w:szCs w:val="20"/>
              </w:rPr>
            </w:pPr>
            <w:r w:rsidRPr="00175350">
              <w:rPr>
                <w:rFonts w:ascii="Times New Roman" w:hAnsi="Times New Roman"/>
                <w:bCs/>
                <w:color w:val="000000" w:themeColor="text1"/>
                <w:sz w:val="18"/>
                <w:szCs w:val="20"/>
              </w:rPr>
              <w:t>Note: switching across any band in this scenario is not precluded</w:t>
            </w:r>
          </w:p>
          <w:p w14:paraId="782DAFCE" w14:textId="77777777" w:rsidR="005566C3" w:rsidRPr="00175350" w:rsidRDefault="0032752E">
            <w:pPr>
              <w:pStyle w:val="a"/>
              <w:numPr>
                <w:ilvl w:val="2"/>
                <w:numId w:val="10"/>
              </w:numPr>
              <w:spacing w:before="0" w:after="0" w:line="240" w:lineRule="auto"/>
              <w:rPr>
                <w:rFonts w:ascii="Times New Roman" w:hAnsi="Times New Roman"/>
                <w:sz w:val="18"/>
                <w:szCs w:val="20"/>
              </w:rPr>
            </w:pPr>
            <w:r w:rsidRPr="00175350">
              <w:rPr>
                <w:rFonts w:ascii="Times New Roman" w:hAnsi="Times New Roman"/>
                <w:bCs/>
                <w:sz w:val="18"/>
                <w:szCs w:val="20"/>
                <w:lang w:eastAsia="zh-CN"/>
              </w:rPr>
              <w:t>Intra-band two contiguous aggregated carriers within one non-SUL band out of 3 or 4 bands</w:t>
            </w:r>
          </w:p>
          <w:p w14:paraId="0BBE6441" w14:textId="77777777" w:rsidR="005566C3" w:rsidRPr="00175350" w:rsidRDefault="0032752E">
            <w:pPr>
              <w:pStyle w:val="a"/>
              <w:numPr>
                <w:ilvl w:val="1"/>
                <w:numId w:val="10"/>
              </w:numPr>
              <w:spacing w:before="0" w:after="0" w:line="240" w:lineRule="auto"/>
              <w:rPr>
                <w:rFonts w:ascii="Times New Roman" w:hAnsi="Times New Roman"/>
                <w:sz w:val="18"/>
                <w:szCs w:val="20"/>
              </w:rPr>
            </w:pPr>
            <w:r w:rsidRPr="00175350">
              <w:rPr>
                <w:rFonts w:ascii="Times New Roman" w:hAnsi="Times New Roman"/>
                <w:bCs/>
                <w:sz w:val="18"/>
                <w:szCs w:val="20"/>
              </w:rPr>
              <w:t>Further check additional scenarios in RAN#97e, e.g.,</w:t>
            </w:r>
          </w:p>
          <w:p w14:paraId="2218D32D" w14:textId="77777777" w:rsidR="005566C3" w:rsidRPr="00175350" w:rsidRDefault="0032752E">
            <w:pPr>
              <w:pStyle w:val="a"/>
              <w:numPr>
                <w:ilvl w:val="2"/>
                <w:numId w:val="10"/>
              </w:numPr>
              <w:spacing w:before="0" w:after="0" w:line="240" w:lineRule="auto"/>
              <w:rPr>
                <w:rFonts w:ascii="Times New Roman" w:hAnsi="Times New Roman"/>
                <w:sz w:val="18"/>
                <w:szCs w:val="20"/>
              </w:rPr>
            </w:pPr>
            <w:r w:rsidRPr="00175350">
              <w:rPr>
                <w:rFonts w:ascii="Times New Roman" w:hAnsi="Times New Roman"/>
                <w:bCs/>
                <w:sz w:val="18"/>
                <w:szCs w:val="20"/>
                <w:lang w:eastAsia="zh-CN"/>
              </w:rPr>
              <w:t>{SUL band + corresponding NUL band} + {SUL band + corresponding NUL band}</w:t>
            </w:r>
          </w:p>
          <w:p w14:paraId="2D6A3CB7" w14:textId="77777777" w:rsidR="005566C3" w:rsidRPr="00175350" w:rsidRDefault="0032752E">
            <w:pPr>
              <w:pStyle w:val="a"/>
              <w:numPr>
                <w:ilvl w:val="2"/>
                <w:numId w:val="10"/>
              </w:numPr>
              <w:spacing w:before="0" w:after="0" w:line="240" w:lineRule="auto"/>
              <w:rPr>
                <w:rFonts w:ascii="Times New Roman" w:hAnsi="Times New Roman"/>
                <w:sz w:val="18"/>
                <w:szCs w:val="20"/>
              </w:rPr>
            </w:pPr>
            <w:r w:rsidRPr="00175350">
              <w:rPr>
                <w:rFonts w:ascii="Times New Roman" w:hAnsi="Times New Roman"/>
                <w:bCs/>
                <w:sz w:val="18"/>
                <w:szCs w:val="20"/>
              </w:rPr>
              <w:t xml:space="preserve">Simultaneous transmission across 2 bands in </w:t>
            </w:r>
            <w:r w:rsidRPr="00175350">
              <w:rPr>
                <w:rFonts w:ascii="Times New Roman" w:hAnsi="Times New Roman"/>
                <w:bCs/>
                <w:sz w:val="18"/>
                <w:szCs w:val="20"/>
                <w:lang w:eastAsia="zh-CN"/>
              </w:rPr>
              <w:t>{SUL band + corresponding NUL band} + 1 or 2 other NUL band(s) (excluding simultaneous transmission between SUL and corresponding NUL)</w:t>
            </w:r>
          </w:p>
          <w:p w14:paraId="5FA80A60" w14:textId="77777777" w:rsidR="005566C3" w:rsidRPr="00175350" w:rsidRDefault="0032752E">
            <w:pPr>
              <w:pStyle w:val="a"/>
              <w:numPr>
                <w:ilvl w:val="1"/>
                <w:numId w:val="10"/>
              </w:numPr>
              <w:spacing w:before="0" w:after="0" w:line="240" w:lineRule="auto"/>
              <w:rPr>
                <w:rFonts w:ascii="Times New Roman" w:hAnsi="Times New Roman"/>
                <w:color w:val="000000" w:themeColor="text1"/>
                <w:sz w:val="18"/>
                <w:szCs w:val="20"/>
              </w:rPr>
            </w:pPr>
            <w:r w:rsidRPr="00175350">
              <w:rPr>
                <w:rFonts w:ascii="Times New Roman" w:hAnsi="Times New Roman"/>
                <w:bCs/>
                <w:color w:val="000000" w:themeColor="text1"/>
                <w:sz w:val="18"/>
                <w:szCs w:val="20"/>
              </w:rPr>
              <w:t>Mechanisms/requirements should not introduce restrictions on what were already supported in current specifications for UL Tx switching</w:t>
            </w:r>
          </w:p>
        </w:tc>
      </w:tr>
    </w:tbl>
    <w:p w14:paraId="2257A0D9" w14:textId="77777777" w:rsidR="005566C3" w:rsidRDefault="005566C3">
      <w:pPr>
        <w:rPr>
          <w:lang w:eastAsia="zh-CN"/>
        </w:rPr>
      </w:pPr>
    </w:p>
    <w:p w14:paraId="16C271B6" w14:textId="77777777" w:rsidR="005566C3" w:rsidRDefault="0032752E">
      <w:pPr>
        <w:rPr>
          <w:lang w:eastAsia="zh-CN"/>
        </w:rPr>
      </w:pPr>
      <w:r>
        <w:rPr>
          <w:rFonts w:hint="eastAsia"/>
          <w:lang w:eastAsia="zh-CN"/>
        </w:rPr>
        <w:t>A</w:t>
      </w:r>
      <w:r>
        <w:rPr>
          <w:lang w:eastAsia="zh-CN"/>
        </w:rPr>
        <w:t>ccording</w:t>
      </w:r>
      <w:r>
        <w:rPr>
          <w:lang w:eastAsia="zh-CN"/>
        </w:rPr>
        <w:t xml:space="preserve"> to</w:t>
      </w:r>
      <w:r>
        <w:rPr>
          <w:lang w:eastAsia="zh-CN"/>
        </w:rPr>
        <w:t xml:space="preserve"> this guidance from RAN plenary, both switched UL and dual UL need to be considered in RAN1 discussion. Thus, we propose to have the following proposal.</w:t>
      </w:r>
    </w:p>
    <w:p w14:paraId="3C911488" w14:textId="77777777" w:rsidR="005566C3" w:rsidRDefault="0032752E">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nter-band CA Option 1 (</w:t>
      </w:r>
      <w:proofErr w:type="spellStart"/>
      <w:r>
        <w:rPr>
          <w:i/>
          <w:lang w:eastAsia="zh-CN"/>
        </w:rPr>
        <w:t>switchedUL</w:t>
      </w:r>
      <w:proofErr w:type="spellEnd"/>
      <w:r>
        <w:rPr>
          <w:i/>
          <w:lang w:eastAsia="zh-CN"/>
        </w:rPr>
        <w:t xml:space="preserve">) and </w:t>
      </w:r>
      <w:r>
        <w:rPr>
          <w:rFonts w:hint="eastAsia"/>
          <w:i/>
          <w:lang w:eastAsia="zh-CN"/>
        </w:rPr>
        <w:t>i</w:t>
      </w:r>
      <w:r>
        <w:rPr>
          <w:i/>
          <w:lang w:eastAsia="zh-CN"/>
        </w:rPr>
        <w:t>nter-band CA Option 2 (</w:t>
      </w:r>
      <w:proofErr w:type="spellStart"/>
      <w:r>
        <w:rPr>
          <w:i/>
          <w:lang w:eastAsia="zh-CN"/>
        </w:rPr>
        <w:t>dualUL</w:t>
      </w:r>
      <w:proofErr w:type="spellEnd"/>
      <w:r>
        <w:rPr>
          <w:i/>
          <w:lang w:eastAsia="zh-CN"/>
        </w:rPr>
        <w:t>) are supported</w:t>
      </w:r>
      <w:r>
        <w:rPr>
          <w:rFonts w:hint="eastAsia"/>
          <w:i/>
          <w:lang w:eastAsia="zh-CN"/>
        </w:rPr>
        <w:t>.</w:t>
      </w:r>
    </w:p>
    <w:p w14:paraId="24CD6ED7" w14:textId="77777777" w:rsidR="005566C3" w:rsidRDefault="0032752E">
      <w:pPr>
        <w:pStyle w:val="2"/>
        <w:rPr>
          <w:lang w:eastAsia="zh-CN"/>
        </w:rPr>
      </w:pPr>
      <w:r>
        <w:rPr>
          <w:lang w:val="en-US" w:eastAsia="zh-CN"/>
        </w:rPr>
        <w:t xml:space="preserve">Determination of switching </w:t>
      </w:r>
      <w:r>
        <w:rPr>
          <w:rFonts w:hint="eastAsia"/>
          <w:lang w:val="en-US" w:eastAsia="zh-CN"/>
        </w:rPr>
        <w:t>gap</w:t>
      </w:r>
    </w:p>
    <w:p w14:paraId="7821E1E1" w14:textId="77777777" w:rsidR="005566C3" w:rsidRDefault="0032752E">
      <w:pPr>
        <w:rPr>
          <w:lang w:eastAsia="zh-CN"/>
        </w:rPr>
      </w:pPr>
      <w:r>
        <w:rPr>
          <w:lang w:eastAsia="zh-CN"/>
        </w:rPr>
        <w:t>A switching gap is needed for UE to perform Tx switching. In Rel-16/17, the switching gap</w:t>
      </w:r>
      <w:r>
        <w:rPr>
          <w:rFonts w:hint="eastAsia"/>
          <w:lang w:eastAsia="zh-CN"/>
        </w:rPr>
        <w:t xml:space="preserve">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zh-CN"/>
        </w:rPr>
        <w:t xml:space="preserve"> is the same as switching period indicated by UE capability (</w:t>
      </w:r>
      <w:r>
        <w:rPr>
          <w:i/>
          <w:lang w:eastAsia="zh-CN"/>
        </w:rPr>
        <w:t>uplinkTxSwitchingPeriod2T2T</w:t>
      </w:r>
      <w:r>
        <w:rPr>
          <w:lang w:eastAsia="zh-CN"/>
        </w:rPr>
        <w:t xml:space="preserve"> if </w:t>
      </w:r>
      <w:r>
        <w:rPr>
          <w:i/>
          <w:lang w:eastAsia="zh-CN"/>
        </w:rPr>
        <w:t>uplinkTxSwitching-2T-Mode</w:t>
      </w:r>
      <w:r>
        <w:rPr>
          <w:lang w:eastAsia="zh-CN"/>
        </w:rPr>
        <w:t xml:space="preserve"> is configured, and </w:t>
      </w:r>
      <w:proofErr w:type="spellStart"/>
      <w:r>
        <w:rPr>
          <w:i/>
          <w:lang w:eastAsia="zh-CN"/>
        </w:rPr>
        <w:t>uplinkTxSwitchingPeriod</w:t>
      </w:r>
      <w:proofErr w:type="spellEnd"/>
      <w:r>
        <w:rPr>
          <w:lang w:eastAsia="zh-CN"/>
        </w:rPr>
        <w:t xml:space="preserve"> otherwise). However, for Rel-18 UL Tx switching among 3/4</w:t>
      </w:r>
      <w:r>
        <w:rPr>
          <w:rFonts w:hint="eastAsia"/>
          <w:lang w:eastAsia="zh-CN"/>
        </w:rPr>
        <w:t xml:space="preserve"> </w:t>
      </w:r>
      <w:r>
        <w:rPr>
          <w:lang w:eastAsia="zh-CN"/>
        </w:rPr>
        <w:t>bands, per the requests from UE vendors, UE may require switching gap that is larger than the switching period indicated by the UE, e.g., double of the switching period. In this section, we discuss how to determine the switching gap and the length of switching gap for R18 UL Tx switching.</w:t>
      </w:r>
    </w:p>
    <w:p w14:paraId="46E36249" w14:textId="77777777" w:rsidR="005566C3" w:rsidRDefault="0032752E">
      <w:pPr>
        <w:rPr>
          <w:lang w:eastAsia="zh-CN"/>
        </w:rPr>
      </w:pPr>
      <w:r>
        <w:rPr>
          <w:rFonts w:hint="eastAsia"/>
          <w:lang w:eastAsia="zh-CN"/>
        </w:rPr>
        <w:t>B</w:t>
      </w:r>
      <w:r>
        <w:rPr>
          <w:lang w:eastAsia="zh-CN"/>
        </w:rPr>
        <w:t xml:space="preserve">ased on the following RAN4 agreement as indicated in RAN4 LS R4-2214464, the length of switching period is applied per band pair for each band combination. </w:t>
      </w:r>
    </w:p>
    <w:tbl>
      <w:tblPr>
        <w:tblStyle w:val="af9"/>
        <w:tblW w:w="0" w:type="auto"/>
        <w:tblLook w:val="04A0" w:firstRow="1" w:lastRow="0" w:firstColumn="1" w:lastColumn="0" w:noHBand="0" w:noVBand="1"/>
      </w:tblPr>
      <w:tblGrid>
        <w:gridCol w:w="9628"/>
      </w:tblGrid>
      <w:tr w:rsidR="005566C3" w:rsidRPr="0010649D" w14:paraId="284F7E2E" w14:textId="77777777">
        <w:tc>
          <w:tcPr>
            <w:tcW w:w="9628" w:type="dxa"/>
          </w:tcPr>
          <w:p w14:paraId="1C3E5394" w14:textId="77777777" w:rsidR="005566C3" w:rsidRPr="0010649D" w:rsidRDefault="0032752E">
            <w:pPr>
              <w:spacing w:before="0" w:after="0" w:line="240" w:lineRule="auto"/>
              <w:rPr>
                <w:rFonts w:ascii="Times New Roman" w:hAnsi="Times New Roman"/>
                <w:b/>
                <w:bCs/>
                <w:iCs/>
                <w:lang w:eastAsia="zh-CN"/>
              </w:rPr>
            </w:pPr>
            <w:r w:rsidRPr="0010649D">
              <w:rPr>
                <w:rFonts w:ascii="Times New Roman" w:hAnsi="Times New Roman"/>
                <w:b/>
                <w:bCs/>
                <w:iCs/>
                <w:lang w:eastAsia="zh-CN"/>
              </w:rPr>
              <w:t>Agreement:</w:t>
            </w:r>
          </w:p>
          <w:p w14:paraId="1E190C11" w14:textId="77777777" w:rsidR="005566C3" w:rsidRPr="0010649D" w:rsidRDefault="0032752E">
            <w:pPr>
              <w:spacing w:before="0" w:after="0" w:line="240" w:lineRule="auto"/>
              <w:rPr>
                <w:rFonts w:ascii="Times New Roman" w:hAnsi="Times New Roman"/>
                <w:bCs/>
                <w:iCs/>
                <w:lang w:eastAsia="zh-CN"/>
              </w:rPr>
            </w:pPr>
            <w:r w:rsidRPr="0010649D">
              <w:rPr>
                <w:rFonts w:ascii="Times New Roman" w:hAnsi="Times New Roman"/>
                <w:bCs/>
                <w:iCs/>
                <w:lang w:eastAsia="zh-CN"/>
              </w:rPr>
              <w:t>On the length of switching period:</w:t>
            </w:r>
          </w:p>
          <w:p w14:paraId="41F09D9A" w14:textId="77777777" w:rsidR="005566C3" w:rsidRPr="0010649D" w:rsidRDefault="0032752E">
            <w:pPr>
              <w:numPr>
                <w:ilvl w:val="0"/>
                <w:numId w:val="11"/>
              </w:numPr>
              <w:tabs>
                <w:tab w:val="left" w:pos="426"/>
                <w:tab w:val="left" w:pos="1440"/>
                <w:tab w:val="center" w:pos="4153"/>
                <w:tab w:val="right" w:pos="8306"/>
              </w:tabs>
              <w:overflowPunct/>
              <w:autoSpaceDE/>
              <w:adjustRightInd/>
              <w:snapToGrid w:val="0"/>
              <w:spacing w:before="0" w:after="0" w:line="240" w:lineRule="auto"/>
              <w:ind w:leftChars="71" w:left="422" w:hangingChars="140" w:hanging="280"/>
              <w:jc w:val="left"/>
              <w:textAlignment w:val="auto"/>
              <w:rPr>
                <w:rFonts w:ascii="Times New Roman" w:eastAsia="Yu Mincho" w:hAnsi="Times New Roman"/>
                <w:bCs/>
                <w:iCs/>
                <w:lang w:eastAsia="ja-JP"/>
              </w:rPr>
            </w:pPr>
            <w:r w:rsidRPr="0010649D">
              <w:rPr>
                <w:rFonts w:ascii="Times New Roman" w:hAnsi="Times New Roman"/>
                <w:bCs/>
                <w:iCs/>
                <w:lang w:eastAsia="zh-CN"/>
              </w:rPr>
              <w:lastRenderedPageBreak/>
              <w:t>For</w:t>
            </w:r>
            <w:r w:rsidRPr="0010649D">
              <w:rPr>
                <w:rFonts w:ascii="Times New Roman" w:eastAsia="Yu Mincho" w:hAnsi="Times New Roman"/>
                <w:bCs/>
                <w:iCs/>
                <w:lang w:eastAsia="ja-JP"/>
              </w:rPr>
              <w:t xml:space="preserve"> UL switching period </w:t>
            </w:r>
            <w:r w:rsidRPr="0010649D">
              <w:rPr>
                <w:rFonts w:ascii="Times New Roman" w:hAnsi="Times New Roman"/>
                <w:bCs/>
                <w:iCs/>
                <w:lang w:eastAsia="zh-CN"/>
              </w:rPr>
              <w:t xml:space="preserve">with </w:t>
            </w:r>
            <w:r w:rsidRPr="0010649D">
              <w:rPr>
                <w:rFonts w:ascii="Times New Roman" w:eastAsia="Yu Mincho" w:hAnsi="Times New Roman"/>
                <w:bCs/>
                <w:iCs/>
                <w:lang w:eastAsia="ja-JP"/>
              </w:rPr>
              <w:t>Tx switching across 3 or 4 bands</w:t>
            </w:r>
            <w:r w:rsidRPr="0010649D">
              <w:rPr>
                <w:rFonts w:ascii="Times New Roman" w:hAnsi="Times New Roman"/>
                <w:bCs/>
                <w:iCs/>
                <w:lang w:eastAsia="zh-CN"/>
              </w:rPr>
              <w:t>,</w:t>
            </w:r>
            <w:r w:rsidRPr="0010649D">
              <w:rPr>
                <w:rFonts w:ascii="Times New Roman" w:eastAsia="Yu Mincho" w:hAnsi="Times New Roman"/>
                <w:bCs/>
                <w:iCs/>
                <w:lang w:eastAsia="ja-JP"/>
              </w:rPr>
              <w:t xml:space="preserve"> </w:t>
            </w:r>
            <w:r w:rsidRPr="0010649D">
              <w:rPr>
                <w:rFonts w:ascii="Times New Roman" w:hAnsi="Times New Roman"/>
                <w:bCs/>
                <w:iCs/>
                <w:lang w:eastAsia="zh-CN"/>
              </w:rPr>
              <w:t>RAN4 agreed to r</w:t>
            </w:r>
            <w:r w:rsidRPr="0010649D">
              <w:rPr>
                <w:rFonts w:ascii="Times New Roman" w:eastAsia="Yu Mincho" w:hAnsi="Times New Roman"/>
                <w:bCs/>
                <w:iCs/>
                <w:lang w:eastAsia="ja-JP"/>
              </w:rPr>
              <w:t>euse the same set of values as in Rel-16/17, i.e</w:t>
            </w:r>
            <w:r w:rsidRPr="0010649D">
              <w:rPr>
                <w:rFonts w:ascii="Times New Roman" w:hAnsi="Times New Roman"/>
                <w:bCs/>
                <w:iCs/>
                <w:lang w:eastAsia="zh-CN"/>
              </w:rPr>
              <w:t>.</w:t>
            </w:r>
            <w:r w:rsidRPr="0010649D">
              <w:rPr>
                <w:rFonts w:ascii="Times New Roman" w:eastAsia="Yu Mincho" w:hAnsi="Times New Roman"/>
                <w:bCs/>
                <w:iCs/>
                <w:lang w:eastAsia="ja-JP"/>
              </w:rPr>
              <w:t>, {35 us, 140 us, 210 us} for UL CA and SUL</w:t>
            </w:r>
            <w:r w:rsidRPr="0010649D">
              <w:rPr>
                <w:rFonts w:ascii="Times New Roman" w:hAnsi="Times New Roman"/>
                <w:bCs/>
                <w:iCs/>
                <w:lang w:eastAsia="zh-CN"/>
              </w:rPr>
              <w:t>.</w:t>
            </w:r>
          </w:p>
          <w:p w14:paraId="46DAE3FA" w14:textId="77777777" w:rsidR="005566C3" w:rsidRPr="0010649D" w:rsidRDefault="0032752E">
            <w:pPr>
              <w:numPr>
                <w:ilvl w:val="0"/>
                <w:numId w:val="11"/>
              </w:numPr>
              <w:tabs>
                <w:tab w:val="left" w:pos="426"/>
                <w:tab w:val="left" w:pos="1440"/>
                <w:tab w:val="center" w:pos="4153"/>
                <w:tab w:val="right" w:pos="8306"/>
              </w:tabs>
              <w:overflowPunct/>
              <w:autoSpaceDE/>
              <w:adjustRightInd/>
              <w:snapToGrid w:val="0"/>
              <w:spacing w:before="0" w:after="0" w:line="240" w:lineRule="auto"/>
              <w:ind w:leftChars="71" w:left="422" w:hangingChars="140" w:hanging="280"/>
              <w:jc w:val="left"/>
              <w:textAlignment w:val="auto"/>
              <w:rPr>
                <w:rFonts w:ascii="Times New Roman" w:hAnsi="Times New Roman"/>
                <w:bCs/>
                <w:iCs/>
                <w:lang w:eastAsia="zh-CN"/>
              </w:rPr>
            </w:pPr>
            <w:r w:rsidRPr="0010649D">
              <w:rPr>
                <w:rFonts w:ascii="Times New Roman" w:hAnsi="Times New Roman"/>
                <w:bCs/>
                <w:iCs/>
                <w:lang w:eastAsia="zh-CN"/>
              </w:rPr>
              <w:t xml:space="preserve">The length of switching period is applied per band pair for each band combination. </w:t>
            </w:r>
          </w:p>
          <w:p w14:paraId="5668CF27" w14:textId="77777777" w:rsidR="005566C3" w:rsidRPr="0010649D" w:rsidRDefault="0032752E">
            <w:pPr>
              <w:numPr>
                <w:ilvl w:val="0"/>
                <w:numId w:val="11"/>
              </w:numPr>
              <w:tabs>
                <w:tab w:val="left" w:pos="426"/>
                <w:tab w:val="left" w:pos="1440"/>
                <w:tab w:val="center" w:pos="4153"/>
                <w:tab w:val="right" w:pos="8306"/>
              </w:tabs>
              <w:overflowPunct/>
              <w:autoSpaceDE/>
              <w:adjustRightInd/>
              <w:snapToGrid w:val="0"/>
              <w:spacing w:before="0" w:after="0" w:line="240" w:lineRule="auto"/>
              <w:ind w:leftChars="71" w:left="422" w:hangingChars="140" w:hanging="280"/>
              <w:jc w:val="left"/>
              <w:textAlignment w:val="auto"/>
              <w:rPr>
                <w:rFonts w:ascii="Times New Roman" w:hAnsi="Times New Roman"/>
                <w:bCs/>
                <w:iCs/>
                <w:lang w:eastAsia="zh-CN"/>
              </w:rPr>
            </w:pPr>
            <w:r w:rsidRPr="0010649D">
              <w:rPr>
                <w:rFonts w:ascii="Times New Roman" w:hAnsi="Times New Roman"/>
                <w:bCs/>
                <w:iCs/>
                <w:lang w:eastAsia="zh-CN"/>
              </w:rPr>
              <w:t>For each band pair, the switching period can be the same or different for 1Tx-2Tx switching and 2Tx-2Tx switching based on UE reporting, which is similar as in Rel-17.</w:t>
            </w:r>
          </w:p>
          <w:p w14:paraId="0DDFE323" w14:textId="77777777" w:rsidR="005566C3" w:rsidRPr="0010649D" w:rsidRDefault="0032752E">
            <w:pPr>
              <w:numPr>
                <w:ilvl w:val="1"/>
                <w:numId w:val="11"/>
              </w:numPr>
              <w:tabs>
                <w:tab w:val="center" w:pos="851"/>
                <w:tab w:val="right" w:pos="8306"/>
              </w:tabs>
              <w:overflowPunct/>
              <w:autoSpaceDE/>
              <w:snapToGrid w:val="0"/>
              <w:spacing w:before="0" w:after="0" w:line="240" w:lineRule="auto"/>
              <w:ind w:hanging="273"/>
              <w:jc w:val="left"/>
              <w:textAlignment w:val="auto"/>
              <w:rPr>
                <w:rFonts w:ascii="Times New Roman" w:hAnsi="Times New Roman"/>
                <w:bCs/>
                <w:iCs/>
                <w:lang w:eastAsia="zh-CN"/>
              </w:rPr>
            </w:pPr>
            <w:r w:rsidRPr="0010649D">
              <w:rPr>
                <w:rFonts w:ascii="Times New Roman" w:hAnsi="Times New Roman"/>
                <w:bCs/>
                <w:iCs/>
                <w:lang w:eastAsia="zh-CN"/>
              </w:rPr>
              <w:t>Note: For UE reporting different periods for 1Tx-2Tx switching and 2Tx-2Tx switching for a band pair, similar to Rel-17, it is RAN4 understanding that the 2Tx-2Tx switching period is applied when 2Tx-2Tx switching mode is configured.</w:t>
            </w:r>
          </w:p>
          <w:p w14:paraId="611972A1" w14:textId="77777777" w:rsidR="005566C3" w:rsidRPr="0010649D" w:rsidRDefault="0032752E">
            <w:pPr>
              <w:numPr>
                <w:ilvl w:val="0"/>
                <w:numId w:val="11"/>
              </w:numPr>
              <w:tabs>
                <w:tab w:val="left" w:pos="426"/>
                <w:tab w:val="left" w:pos="1440"/>
                <w:tab w:val="center" w:pos="4153"/>
                <w:tab w:val="right" w:pos="8306"/>
              </w:tabs>
              <w:overflowPunct/>
              <w:autoSpaceDE/>
              <w:adjustRightInd/>
              <w:snapToGrid w:val="0"/>
              <w:spacing w:before="0" w:after="0" w:line="240" w:lineRule="auto"/>
              <w:ind w:leftChars="71" w:left="422" w:hangingChars="140" w:hanging="280"/>
              <w:jc w:val="left"/>
              <w:textAlignment w:val="auto"/>
              <w:rPr>
                <w:rFonts w:ascii="Times New Roman" w:hAnsi="Times New Roman"/>
                <w:bCs/>
                <w:iCs/>
                <w:lang w:eastAsia="zh-CN"/>
              </w:rPr>
            </w:pPr>
            <w:r w:rsidRPr="0010649D">
              <w:rPr>
                <w:rFonts w:ascii="Times New Roman" w:hAnsi="Times New Roman"/>
                <w:bCs/>
                <w:iCs/>
                <w:lang w:eastAsia="zh-CN"/>
              </w:rPr>
              <w:t>For the same band pair, RAN4 has not concluded on whether the same or a different value can be reported for the specific band pair supporting Tx switching across 3 or 4 bands in Rel-18 compared to Tx switching across 2 bands specified in Rel-16/17.</w:t>
            </w:r>
          </w:p>
        </w:tc>
      </w:tr>
    </w:tbl>
    <w:p w14:paraId="0CA86F93" w14:textId="77777777" w:rsidR="005566C3" w:rsidRDefault="0032752E">
      <w:pPr>
        <w:spacing w:beforeLines="50" w:before="120"/>
        <w:rPr>
          <w:lang w:eastAsia="zh-CN"/>
        </w:rPr>
      </w:pPr>
      <w:r>
        <w:rPr>
          <w:rFonts w:hint="eastAsia"/>
          <w:lang w:eastAsia="zh-CN"/>
        </w:rPr>
        <w:lastRenderedPageBreak/>
        <w:t>In Rel-18 UL Tx switching, there could be up to 3 or 4 bands involved. I</w:t>
      </w:r>
      <w:r>
        <w:rPr>
          <w:lang w:eastAsia="zh-CN"/>
        </w:rPr>
        <w:t xml:space="preserve">n case of 3-band case (e.g., band combination A+B+C), there will be up to 3 band pairs, i.e., A+B, A+C and B+C. In case of 4-band case (e.g., band combination A+B+C+D), there will be up to 6 band pairs, i.e., A+B, A+C, A+D, B+C, B+D and C+D. UE may report different switching periods for different band pairs. It is not clear how to determine the switching </w:t>
      </w:r>
      <w:r>
        <w:rPr>
          <w:rFonts w:hint="eastAsia"/>
          <w:lang w:eastAsia="zh-CN"/>
        </w:rPr>
        <w:t>gap</w:t>
      </w:r>
      <w:r>
        <w:rPr>
          <w:lang w:eastAsia="zh-CN"/>
        </w:rPr>
        <w:t xml:space="preserve"> for different switching cases, e.g., whether the switching gap is the same as switching period. Take the 4-band case as an example. There are </w:t>
      </w:r>
      <w:r>
        <w:rPr>
          <w:rFonts w:hint="eastAsia"/>
          <w:lang w:eastAsia="zh-CN"/>
        </w:rPr>
        <w:t>5</w:t>
      </w:r>
      <w:r>
        <w:rPr>
          <w:lang w:eastAsia="zh-CN"/>
        </w:rPr>
        <w:t xml:space="preserve"> different cases as below. </w:t>
      </w:r>
    </w:p>
    <w:tbl>
      <w:tblPr>
        <w:tblStyle w:val="af9"/>
        <w:tblW w:w="0" w:type="auto"/>
        <w:tblLook w:val="04A0" w:firstRow="1" w:lastRow="0" w:firstColumn="1" w:lastColumn="0" w:noHBand="0" w:noVBand="1"/>
      </w:tblPr>
      <w:tblGrid>
        <w:gridCol w:w="988"/>
        <w:gridCol w:w="8640"/>
      </w:tblGrid>
      <w:tr w:rsidR="005566C3" w:rsidRPr="0010649D" w14:paraId="7DC54193" w14:textId="77777777">
        <w:tc>
          <w:tcPr>
            <w:tcW w:w="988" w:type="dxa"/>
          </w:tcPr>
          <w:p w14:paraId="34CD0B1B"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Case</w:t>
            </w:r>
          </w:p>
        </w:tc>
        <w:tc>
          <w:tcPr>
            <w:tcW w:w="8640" w:type="dxa"/>
          </w:tcPr>
          <w:p w14:paraId="392FE732"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Switching cases</w:t>
            </w:r>
          </w:p>
        </w:tc>
      </w:tr>
      <w:tr w:rsidR="005566C3" w:rsidRPr="0010649D" w14:paraId="154BD766" w14:textId="77777777">
        <w:tc>
          <w:tcPr>
            <w:tcW w:w="988" w:type="dxa"/>
          </w:tcPr>
          <w:p w14:paraId="1371B17F"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1</w:t>
            </w:r>
          </w:p>
        </w:tc>
        <w:tc>
          <w:tcPr>
            <w:tcW w:w="8640" w:type="dxa"/>
          </w:tcPr>
          <w:p w14:paraId="0BB309D1"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 xml:space="preserve">Band A </w:t>
            </w:r>
            <w:r w:rsidRPr="0010649D">
              <w:rPr>
                <w:rFonts w:ascii="Times New Roman" w:hAnsi="Times New Roman"/>
                <w:lang w:eastAsia="zh-CN"/>
              </w:rPr>
              <w:sym w:font="Wingdings" w:char="F0E0"/>
            </w:r>
            <w:r w:rsidRPr="0010649D">
              <w:rPr>
                <w:rFonts w:ascii="Times New Roman" w:hAnsi="Times New Roman"/>
                <w:lang w:eastAsia="zh-CN"/>
              </w:rPr>
              <w:t xml:space="preserve"> Band B</w:t>
            </w:r>
          </w:p>
          <w:p w14:paraId="6E8C3EA3"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UE is switched from {1-port/2-port transmission on band A} to {1-port/2-port transmission on band B}.</w:t>
            </w:r>
          </w:p>
        </w:tc>
      </w:tr>
      <w:tr w:rsidR="005566C3" w:rsidRPr="0010649D" w14:paraId="1177C241" w14:textId="77777777">
        <w:tc>
          <w:tcPr>
            <w:tcW w:w="988" w:type="dxa"/>
          </w:tcPr>
          <w:p w14:paraId="199311FD"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2</w:t>
            </w:r>
          </w:p>
        </w:tc>
        <w:tc>
          <w:tcPr>
            <w:tcW w:w="8640" w:type="dxa"/>
          </w:tcPr>
          <w:p w14:paraId="3A25D7A6"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 xml:space="preserve">Band A </w:t>
            </w:r>
            <w:r w:rsidRPr="0010649D">
              <w:rPr>
                <w:rFonts w:ascii="Times New Roman" w:hAnsi="Times New Roman"/>
                <w:lang w:eastAsia="zh-CN"/>
              </w:rPr>
              <w:sym w:font="Wingdings" w:char="F0E0"/>
            </w:r>
            <w:r w:rsidRPr="0010649D">
              <w:rPr>
                <w:rFonts w:ascii="Times New Roman" w:hAnsi="Times New Roman"/>
                <w:lang w:eastAsia="zh-CN"/>
              </w:rPr>
              <w:t xml:space="preserve"> Band B + Band C</w:t>
            </w:r>
          </w:p>
          <w:p w14:paraId="58CED2BF"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UE is switched from {1-port/2-port transmission on band A} to {1-port transmission on band B and 1-port transmission on band C}.</w:t>
            </w:r>
          </w:p>
        </w:tc>
      </w:tr>
      <w:tr w:rsidR="005566C3" w:rsidRPr="0010649D" w14:paraId="30BC1741" w14:textId="77777777">
        <w:tc>
          <w:tcPr>
            <w:tcW w:w="988" w:type="dxa"/>
          </w:tcPr>
          <w:p w14:paraId="3A63FB6D"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3</w:t>
            </w:r>
          </w:p>
        </w:tc>
        <w:tc>
          <w:tcPr>
            <w:tcW w:w="8640" w:type="dxa"/>
          </w:tcPr>
          <w:p w14:paraId="28B146D6"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 xml:space="preserve">Band A + Band B </w:t>
            </w:r>
            <w:r w:rsidRPr="0010649D">
              <w:rPr>
                <w:rFonts w:ascii="Times New Roman" w:hAnsi="Times New Roman"/>
                <w:lang w:eastAsia="zh-CN"/>
              </w:rPr>
              <w:sym w:font="Wingdings" w:char="F0E0"/>
            </w:r>
            <w:r w:rsidRPr="0010649D">
              <w:rPr>
                <w:rFonts w:ascii="Times New Roman" w:hAnsi="Times New Roman"/>
                <w:lang w:eastAsia="zh-CN"/>
              </w:rPr>
              <w:t xml:space="preserve"> Band C</w:t>
            </w:r>
          </w:p>
          <w:p w14:paraId="33F74919"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UE is switched from {1-port transmission on band A and 1-port transmission on band B} to {1-port/2-port transmission on band C}.</w:t>
            </w:r>
          </w:p>
        </w:tc>
      </w:tr>
      <w:tr w:rsidR="005566C3" w:rsidRPr="0010649D" w14:paraId="1F87D088" w14:textId="77777777">
        <w:tc>
          <w:tcPr>
            <w:tcW w:w="988" w:type="dxa"/>
          </w:tcPr>
          <w:p w14:paraId="3AD4E3EB"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4</w:t>
            </w:r>
          </w:p>
        </w:tc>
        <w:tc>
          <w:tcPr>
            <w:tcW w:w="8640" w:type="dxa"/>
          </w:tcPr>
          <w:p w14:paraId="143876E8"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 xml:space="preserve">Band A + Band B </w:t>
            </w:r>
            <w:r w:rsidRPr="0010649D">
              <w:rPr>
                <w:rFonts w:ascii="Times New Roman" w:hAnsi="Times New Roman"/>
                <w:lang w:eastAsia="zh-CN"/>
              </w:rPr>
              <w:sym w:font="Wingdings" w:char="F0E0"/>
            </w:r>
            <w:r w:rsidRPr="0010649D">
              <w:rPr>
                <w:rFonts w:ascii="Times New Roman" w:hAnsi="Times New Roman"/>
                <w:lang w:eastAsia="zh-CN"/>
              </w:rPr>
              <w:t xml:space="preserve"> Band A + Band C</w:t>
            </w:r>
          </w:p>
          <w:p w14:paraId="55364F2A"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UE is switched from {1-port transmission on band A and 1-port transmission on band B} to {1-port transmission on band A and 1-port transmission on band C}.</w:t>
            </w:r>
          </w:p>
        </w:tc>
      </w:tr>
      <w:tr w:rsidR="005566C3" w:rsidRPr="0010649D" w14:paraId="5058D1D7" w14:textId="77777777">
        <w:tc>
          <w:tcPr>
            <w:tcW w:w="988" w:type="dxa"/>
          </w:tcPr>
          <w:p w14:paraId="3857B5D1"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5</w:t>
            </w:r>
          </w:p>
        </w:tc>
        <w:tc>
          <w:tcPr>
            <w:tcW w:w="8640" w:type="dxa"/>
          </w:tcPr>
          <w:p w14:paraId="17E6E68C"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 xml:space="preserve">Band A + Band B </w:t>
            </w:r>
            <w:r w:rsidRPr="0010649D">
              <w:rPr>
                <w:rFonts w:ascii="Times New Roman" w:hAnsi="Times New Roman"/>
                <w:lang w:eastAsia="zh-CN"/>
              </w:rPr>
              <w:sym w:font="Wingdings" w:char="F0E0"/>
            </w:r>
            <w:r w:rsidRPr="0010649D">
              <w:rPr>
                <w:rFonts w:ascii="Times New Roman" w:hAnsi="Times New Roman"/>
                <w:lang w:eastAsia="zh-CN"/>
              </w:rPr>
              <w:t xml:space="preserve"> Band C + Band D</w:t>
            </w:r>
          </w:p>
          <w:p w14:paraId="1027579D"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UE is switched from {1-port transmission on band A and 1-port transmission on band B} to {1-port transmission on band C and 1-port transmission on band D}.</w:t>
            </w:r>
          </w:p>
        </w:tc>
      </w:tr>
    </w:tbl>
    <w:p w14:paraId="7A76FA98" w14:textId="77777777" w:rsidR="005566C3" w:rsidRDefault="0032752E">
      <w:pPr>
        <w:spacing w:beforeLines="50" w:before="120"/>
        <w:rPr>
          <w:lang w:eastAsia="zh-CN"/>
        </w:rPr>
      </w:pPr>
      <w:r>
        <w:rPr>
          <w:lang w:eastAsia="zh-CN"/>
        </w:rPr>
        <w:t xml:space="preserve">Let’s take Case </w:t>
      </w:r>
      <w:r>
        <w:rPr>
          <w:rFonts w:hint="eastAsia"/>
          <w:lang w:eastAsia="zh-CN"/>
        </w:rPr>
        <w:t>5</w:t>
      </w:r>
      <w:r>
        <w:rPr>
          <w:lang w:eastAsia="zh-CN"/>
        </w:rPr>
        <w:t xml:space="preserve"> as an example, if UE is switched from {1-port transmission on band A and 1-port transmission on band B} to {1-port transmission on band C and 1-port transmission on band D}, it is not clear which switching period</w:t>
      </w:r>
      <w:r>
        <w:rPr>
          <w:rFonts w:hint="eastAsia"/>
          <w:lang w:eastAsia="zh-CN"/>
        </w:rPr>
        <w:t>(s)</w:t>
      </w:r>
      <w:r>
        <w:rPr>
          <w:lang w:eastAsia="zh-CN"/>
        </w:rPr>
        <w:t xml:space="preserve"> should be applied if UE reports different switching periods for different band pairs (e.g.,</w:t>
      </w:r>
      <w:r>
        <w:t xml:space="preserve"> </w:t>
      </w:r>
      <w:r>
        <w:rPr>
          <w:lang w:eastAsia="zh-CN"/>
        </w:rPr>
        <w:t xml:space="preserve">35 us for band pair A+B, 140 us for band pair A+C and 210 us for band pair C+D). </w:t>
      </w:r>
    </w:p>
    <w:p w14:paraId="4178A316" w14:textId="77777777" w:rsidR="005566C3" w:rsidRDefault="0032752E">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tbl>
      <w:tblPr>
        <w:tblStyle w:val="af9"/>
        <w:tblW w:w="0" w:type="auto"/>
        <w:tblLook w:val="04A0" w:firstRow="1" w:lastRow="0" w:firstColumn="1" w:lastColumn="0" w:noHBand="0" w:noVBand="1"/>
      </w:tblPr>
      <w:tblGrid>
        <w:gridCol w:w="988"/>
        <w:gridCol w:w="8640"/>
      </w:tblGrid>
      <w:tr w:rsidR="005566C3" w:rsidRPr="0010649D" w14:paraId="02DD04DF" w14:textId="77777777">
        <w:tc>
          <w:tcPr>
            <w:tcW w:w="988" w:type="dxa"/>
          </w:tcPr>
          <w:p w14:paraId="4C156539"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Case</w:t>
            </w:r>
          </w:p>
        </w:tc>
        <w:tc>
          <w:tcPr>
            <w:tcW w:w="8640" w:type="dxa"/>
          </w:tcPr>
          <w:p w14:paraId="6BD91A90"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Switching cases</w:t>
            </w:r>
          </w:p>
        </w:tc>
      </w:tr>
      <w:tr w:rsidR="005566C3" w:rsidRPr="0010649D" w14:paraId="4BD4E2B7" w14:textId="77777777">
        <w:tc>
          <w:tcPr>
            <w:tcW w:w="988" w:type="dxa"/>
          </w:tcPr>
          <w:p w14:paraId="74108A8B"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1</w:t>
            </w:r>
          </w:p>
        </w:tc>
        <w:tc>
          <w:tcPr>
            <w:tcW w:w="8640" w:type="dxa"/>
          </w:tcPr>
          <w:p w14:paraId="399FE4CB"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 xml:space="preserve">Band A </w:t>
            </w:r>
            <w:r w:rsidRPr="0010649D">
              <w:rPr>
                <w:rFonts w:ascii="Times New Roman" w:hAnsi="Times New Roman"/>
                <w:i/>
                <w:lang w:eastAsia="zh-CN"/>
              </w:rPr>
              <w:sym w:font="Wingdings" w:char="F0E0"/>
            </w:r>
            <w:r w:rsidRPr="0010649D">
              <w:rPr>
                <w:rFonts w:ascii="Times New Roman" w:hAnsi="Times New Roman"/>
                <w:i/>
                <w:lang w:eastAsia="zh-CN"/>
              </w:rPr>
              <w:t xml:space="preserve"> Band B</w:t>
            </w:r>
          </w:p>
          <w:p w14:paraId="461918B0"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UE is switched from 1-port/2-port transmission on band A to 1-port/2-port transmission on band B.</w:t>
            </w:r>
          </w:p>
        </w:tc>
      </w:tr>
      <w:tr w:rsidR="005566C3" w:rsidRPr="0010649D" w14:paraId="468BA9FF" w14:textId="77777777">
        <w:tc>
          <w:tcPr>
            <w:tcW w:w="988" w:type="dxa"/>
          </w:tcPr>
          <w:p w14:paraId="410A6AF6"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2</w:t>
            </w:r>
          </w:p>
        </w:tc>
        <w:tc>
          <w:tcPr>
            <w:tcW w:w="8640" w:type="dxa"/>
          </w:tcPr>
          <w:p w14:paraId="47B62919"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 xml:space="preserve">Band A </w:t>
            </w:r>
            <w:r w:rsidRPr="0010649D">
              <w:rPr>
                <w:rFonts w:ascii="Times New Roman" w:hAnsi="Times New Roman"/>
                <w:i/>
                <w:lang w:eastAsia="zh-CN"/>
              </w:rPr>
              <w:sym w:font="Wingdings" w:char="F0E0"/>
            </w:r>
            <w:r w:rsidRPr="0010649D">
              <w:rPr>
                <w:rFonts w:ascii="Times New Roman" w:hAnsi="Times New Roman"/>
                <w:i/>
                <w:lang w:eastAsia="zh-CN"/>
              </w:rPr>
              <w:t xml:space="preserve"> Band B + Band C</w:t>
            </w:r>
          </w:p>
          <w:p w14:paraId="325373BB"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UE is switched from 1-port/2-port transmission on band A to 1-port transmission on band B and 1-port transmission on band C.</w:t>
            </w:r>
          </w:p>
        </w:tc>
      </w:tr>
      <w:tr w:rsidR="005566C3" w:rsidRPr="0010649D" w14:paraId="51354D36" w14:textId="77777777">
        <w:tc>
          <w:tcPr>
            <w:tcW w:w="988" w:type="dxa"/>
          </w:tcPr>
          <w:p w14:paraId="7705660A"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3</w:t>
            </w:r>
          </w:p>
        </w:tc>
        <w:tc>
          <w:tcPr>
            <w:tcW w:w="8640" w:type="dxa"/>
          </w:tcPr>
          <w:p w14:paraId="252875A3"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 xml:space="preserve">Band A + Band B </w:t>
            </w:r>
            <w:r w:rsidRPr="0010649D">
              <w:rPr>
                <w:rFonts w:ascii="Times New Roman" w:hAnsi="Times New Roman"/>
                <w:i/>
                <w:lang w:eastAsia="zh-CN"/>
              </w:rPr>
              <w:sym w:font="Wingdings" w:char="F0E0"/>
            </w:r>
            <w:r w:rsidRPr="0010649D">
              <w:rPr>
                <w:rFonts w:ascii="Times New Roman" w:hAnsi="Times New Roman"/>
                <w:i/>
                <w:lang w:eastAsia="zh-CN"/>
              </w:rPr>
              <w:t xml:space="preserve"> Band C</w:t>
            </w:r>
          </w:p>
          <w:p w14:paraId="1C35A630"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UE is switched from 1-port transmission on band A and 1-port transmission on band B to 1-port/2-port transmission on band C.</w:t>
            </w:r>
          </w:p>
        </w:tc>
      </w:tr>
      <w:tr w:rsidR="005566C3" w:rsidRPr="0010649D" w14:paraId="2D065041" w14:textId="77777777">
        <w:tc>
          <w:tcPr>
            <w:tcW w:w="988" w:type="dxa"/>
          </w:tcPr>
          <w:p w14:paraId="04DFFF4A"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4</w:t>
            </w:r>
          </w:p>
        </w:tc>
        <w:tc>
          <w:tcPr>
            <w:tcW w:w="8640" w:type="dxa"/>
          </w:tcPr>
          <w:p w14:paraId="2051783A"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 xml:space="preserve">Band A + Band B </w:t>
            </w:r>
            <w:r w:rsidRPr="0010649D">
              <w:rPr>
                <w:rFonts w:ascii="Times New Roman" w:hAnsi="Times New Roman"/>
                <w:i/>
                <w:lang w:eastAsia="zh-CN"/>
              </w:rPr>
              <w:sym w:font="Wingdings" w:char="F0E0"/>
            </w:r>
            <w:r w:rsidRPr="0010649D">
              <w:rPr>
                <w:rFonts w:ascii="Times New Roman" w:hAnsi="Times New Roman"/>
                <w:i/>
                <w:lang w:eastAsia="zh-CN"/>
              </w:rPr>
              <w:t xml:space="preserve"> Band A + Band C</w:t>
            </w:r>
          </w:p>
          <w:p w14:paraId="707E0157"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UE is switched from 1-port transmission on band A and 1-port transmission on band B to 1-port transmission on band A and 1-port transmission on band C.</w:t>
            </w:r>
          </w:p>
        </w:tc>
      </w:tr>
      <w:tr w:rsidR="005566C3" w:rsidRPr="0010649D" w14:paraId="5AC6ED08" w14:textId="77777777">
        <w:tc>
          <w:tcPr>
            <w:tcW w:w="988" w:type="dxa"/>
          </w:tcPr>
          <w:p w14:paraId="6641ABF2"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5</w:t>
            </w:r>
          </w:p>
        </w:tc>
        <w:tc>
          <w:tcPr>
            <w:tcW w:w="8640" w:type="dxa"/>
          </w:tcPr>
          <w:p w14:paraId="006E570F"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 xml:space="preserve">Band A + Band B </w:t>
            </w:r>
            <w:r w:rsidRPr="0010649D">
              <w:rPr>
                <w:rFonts w:ascii="Times New Roman" w:hAnsi="Times New Roman"/>
                <w:i/>
                <w:lang w:eastAsia="zh-CN"/>
              </w:rPr>
              <w:sym w:font="Wingdings" w:char="F0E0"/>
            </w:r>
            <w:r w:rsidRPr="0010649D">
              <w:rPr>
                <w:rFonts w:ascii="Times New Roman" w:hAnsi="Times New Roman"/>
                <w:i/>
                <w:lang w:eastAsia="zh-CN"/>
              </w:rPr>
              <w:t xml:space="preserve"> Band C + Band D</w:t>
            </w:r>
          </w:p>
          <w:p w14:paraId="240E7C65" w14:textId="77777777" w:rsidR="005566C3" w:rsidRPr="0010649D" w:rsidRDefault="0032752E">
            <w:pPr>
              <w:spacing w:before="0" w:after="0" w:line="240" w:lineRule="auto"/>
              <w:rPr>
                <w:rFonts w:ascii="Times New Roman" w:hAnsi="Times New Roman"/>
                <w:i/>
                <w:lang w:eastAsia="zh-CN"/>
              </w:rPr>
            </w:pPr>
            <w:r w:rsidRPr="0010649D">
              <w:rPr>
                <w:rFonts w:ascii="Times New Roman" w:hAnsi="Times New Roman"/>
                <w:i/>
                <w:lang w:eastAsia="zh-CN"/>
              </w:rPr>
              <w:t>UE is switched from 1-port transmission on band A and 1-port transmission on band B to 1-port transmission on band C and 1-port transmission on band D.</w:t>
            </w:r>
          </w:p>
        </w:tc>
      </w:tr>
    </w:tbl>
    <w:p w14:paraId="1C80360B" w14:textId="42FEE230" w:rsidR="005566C3" w:rsidRDefault="0032752E">
      <w:pPr>
        <w:spacing w:beforeLines="50" w:before="120"/>
        <w:rPr>
          <w:lang w:eastAsia="zh-CN"/>
        </w:rPr>
      </w:pPr>
      <w:r>
        <w:rPr>
          <w:lang w:eastAsia="zh-CN"/>
        </w:rPr>
        <w:t xml:space="preserve">Since the switching period is reported per band pair and the UL Tx switching may involve multiple band pairs, UE has to determine the </w:t>
      </w:r>
      <w:r>
        <w:rPr>
          <w:rFonts w:hint="eastAsia"/>
          <w:lang w:eastAsia="zh-CN"/>
        </w:rPr>
        <w:t xml:space="preserve">switching gap </w:t>
      </w:r>
      <w:r>
        <w:rPr>
          <w:lang w:eastAsia="zh-CN"/>
        </w:rPr>
        <w:t>for each switching case</w:t>
      </w:r>
      <w:r>
        <w:rPr>
          <w:rFonts w:hint="eastAsia"/>
          <w:lang w:eastAsia="zh-CN"/>
        </w:rPr>
        <w:t xml:space="preserve"> based on which </w:t>
      </w:r>
      <w:r>
        <w:rPr>
          <w:lang w:eastAsia="zh-CN"/>
        </w:rPr>
        <w:t>switching period</w:t>
      </w:r>
      <w:r>
        <w:rPr>
          <w:rFonts w:hint="eastAsia"/>
          <w:lang w:eastAsia="zh-CN"/>
        </w:rPr>
        <w:t>(s)</w:t>
      </w:r>
      <w:r>
        <w:rPr>
          <w:lang w:eastAsia="zh-CN"/>
        </w:rPr>
        <w:t xml:space="preserve">. In other words, UE has to determine the band pair for each switching case first since the switching period is associated with each band pair. Basically, </w:t>
      </w:r>
      <w:r w:rsidR="005E5F25">
        <w:rPr>
          <w:rFonts w:hint="eastAsia"/>
          <w:lang w:eastAsia="zh-CN"/>
        </w:rPr>
        <w:t>the</w:t>
      </w:r>
      <w:r w:rsidR="005E5F25">
        <w:rPr>
          <w:lang w:eastAsia="zh-CN"/>
        </w:rPr>
        <w:t xml:space="preserve"> following method can be applied </w:t>
      </w:r>
      <w:r>
        <w:rPr>
          <w:lang w:eastAsia="zh-CN"/>
        </w:rPr>
        <w:t xml:space="preserve">to determine </w:t>
      </w:r>
      <w:r>
        <w:rPr>
          <w:rFonts w:hint="eastAsia"/>
          <w:lang w:eastAsia="zh-CN"/>
        </w:rPr>
        <w:t>the</w:t>
      </w:r>
      <w:r>
        <w:rPr>
          <w:lang w:eastAsia="zh-CN"/>
        </w:rPr>
        <w:t xml:space="preserve"> band pair and then determine the switching </w:t>
      </w:r>
      <w:r>
        <w:rPr>
          <w:rFonts w:hint="eastAsia"/>
          <w:lang w:eastAsia="zh-CN"/>
        </w:rPr>
        <w:t>gap.</w:t>
      </w:r>
    </w:p>
    <w:p w14:paraId="7DA615F7" w14:textId="47383097" w:rsidR="005566C3" w:rsidRDefault="0032752E">
      <w:pPr>
        <w:rPr>
          <w:b/>
          <w:u w:val="single"/>
          <w:lang w:eastAsia="zh-CN"/>
        </w:rPr>
      </w:pPr>
      <w:r>
        <w:rPr>
          <w:b/>
          <w:u w:val="single"/>
          <w:lang w:eastAsia="zh-CN"/>
        </w:rPr>
        <w:lastRenderedPageBreak/>
        <w:t>Method: The band before Tx switching and the band after Tx switching for each Tx is considered as a band pair</w:t>
      </w:r>
    </w:p>
    <w:p w14:paraId="67A599FE" w14:textId="77777777" w:rsidR="005566C3" w:rsidRDefault="0032752E">
      <w:pPr>
        <w:snapToGrid w:val="0"/>
        <w:rPr>
          <w:bCs/>
          <w:lang w:eastAsia="zh-CN"/>
        </w:rPr>
      </w:pPr>
      <w:r>
        <w:rPr>
          <w:rFonts w:hint="eastAsia"/>
          <w:bCs/>
          <w:lang w:eastAsia="zh-CN"/>
        </w:rPr>
        <w:t xml:space="preserve">For </w:t>
      </w:r>
      <w:r>
        <w:rPr>
          <w:rFonts w:hint="eastAsia"/>
          <w:lang w:eastAsia="zh-CN"/>
        </w:rPr>
        <w:t>SUL/CA option 1, regardless of 1Tx-2Tx switching or 2Tx-2Tx switching, the band before</w:t>
      </w:r>
      <w:r>
        <w:rPr>
          <w:lang w:eastAsia="zh-CN"/>
        </w:rPr>
        <w:t xml:space="preserve"> switching</w:t>
      </w:r>
      <w:r>
        <w:rPr>
          <w:rFonts w:hint="eastAsia"/>
          <w:lang w:eastAsia="zh-CN"/>
        </w:rPr>
        <w:t xml:space="preserve"> and after switching can be regarded as a band pair and the switching </w:t>
      </w:r>
      <w:r>
        <w:rPr>
          <w:lang w:eastAsia="zh-CN"/>
        </w:rPr>
        <w:t>gap is the same as the switching period for this band pair.</w:t>
      </w:r>
      <w:r>
        <w:rPr>
          <w:rFonts w:hint="eastAsia"/>
          <w:lang w:eastAsia="zh-CN"/>
        </w:rPr>
        <w:t xml:space="preserve"> </w:t>
      </w:r>
    </w:p>
    <w:p w14:paraId="57118974" w14:textId="77777777" w:rsidR="005566C3" w:rsidRDefault="0032752E">
      <w:pPr>
        <w:snapToGrid w:val="0"/>
        <w:rPr>
          <w:lang w:eastAsia="zh-CN"/>
        </w:rPr>
      </w:pPr>
      <w:r>
        <w:rPr>
          <w:bCs/>
          <w:lang w:eastAsia="zh-CN"/>
        </w:rPr>
        <w:t xml:space="preserve">Take Figure 1 with 3 bands involved in the switching as an example to further clarify this issue. UE is switched from {1-port transmission on band A and 1-port transmission on band B} to {2-port transmission on band C}. </w:t>
      </w:r>
      <w:r>
        <w:rPr>
          <w:rFonts w:hint="eastAsia"/>
          <w:lang w:eastAsia="zh-CN"/>
        </w:rPr>
        <w:t xml:space="preserve">Because each Tx can be switched independently, </w:t>
      </w:r>
    </w:p>
    <w:p w14:paraId="56D2FB5C" w14:textId="77777777" w:rsidR="005566C3" w:rsidRDefault="0032752E">
      <w:pPr>
        <w:pStyle w:val="a"/>
        <w:numPr>
          <w:ilvl w:val="0"/>
          <w:numId w:val="12"/>
        </w:numPr>
        <w:snapToGrid w:val="0"/>
        <w:rPr>
          <w:lang w:eastAsia="zh-CN"/>
        </w:rPr>
      </w:pPr>
      <w:r>
        <w:rPr>
          <w:lang w:eastAsia="zh-CN"/>
        </w:rPr>
        <w:t xml:space="preserve">Step 1: </w:t>
      </w:r>
      <w:r>
        <w:rPr>
          <w:rFonts w:hint="eastAsia"/>
          <w:lang w:eastAsia="zh-CN"/>
        </w:rPr>
        <w:t xml:space="preserve">the </w:t>
      </w:r>
      <w:r>
        <w:rPr>
          <w:lang w:eastAsia="zh-CN"/>
        </w:rPr>
        <w:t>switching time</w:t>
      </w:r>
      <w:r>
        <w:rPr>
          <w:rFonts w:hint="eastAsia"/>
          <w:lang w:eastAsia="zh-CN"/>
        </w:rPr>
        <w:t xml:space="preserve"> of </w:t>
      </w:r>
      <w:r>
        <w:rPr>
          <w:lang w:eastAsia="zh-CN"/>
        </w:rPr>
        <w:t>the 1</w:t>
      </w:r>
      <w:r>
        <w:rPr>
          <w:vertAlign w:val="superscript"/>
          <w:lang w:eastAsia="zh-CN"/>
        </w:rPr>
        <w:t>st</w:t>
      </w:r>
      <w:r>
        <w:rPr>
          <w:lang w:eastAsia="zh-CN"/>
        </w:rPr>
        <w:t xml:space="preserve"> </w:t>
      </w:r>
      <w:r>
        <w:rPr>
          <w:rFonts w:hint="eastAsia"/>
          <w:lang w:eastAsia="zh-CN"/>
        </w:rPr>
        <w:t xml:space="preserve">Tx switched between band A and band C </w:t>
      </w:r>
      <w:r>
        <w:rPr>
          <w:lang w:eastAsia="zh-CN"/>
        </w:rPr>
        <w:t>(T</w:t>
      </w:r>
      <w:r>
        <w:rPr>
          <w:vertAlign w:val="subscript"/>
          <w:lang w:eastAsia="zh-CN"/>
        </w:rPr>
        <w:t>switch_period_1</w:t>
      </w:r>
      <w:r>
        <w:rPr>
          <w:lang w:eastAsia="zh-CN"/>
        </w:rPr>
        <w:t xml:space="preserve">) </w:t>
      </w:r>
      <w:r>
        <w:rPr>
          <w:rFonts w:hint="eastAsia"/>
          <w:lang w:eastAsia="zh-CN"/>
        </w:rPr>
        <w:t xml:space="preserve">can be </w:t>
      </w:r>
      <w:r>
        <w:rPr>
          <w:lang w:eastAsia="zh-CN"/>
        </w:rPr>
        <w:t>derived</w:t>
      </w:r>
      <w:r>
        <w:rPr>
          <w:rFonts w:hint="eastAsia"/>
          <w:lang w:eastAsia="zh-CN"/>
        </w:rPr>
        <w:t xml:space="preserve"> as the switching period of band pair A+C </w:t>
      </w:r>
    </w:p>
    <w:p w14:paraId="7701D88D" w14:textId="77777777" w:rsidR="005566C3" w:rsidRDefault="0032752E">
      <w:pPr>
        <w:pStyle w:val="a"/>
        <w:numPr>
          <w:ilvl w:val="0"/>
          <w:numId w:val="12"/>
        </w:numPr>
        <w:snapToGrid w:val="0"/>
        <w:rPr>
          <w:lang w:eastAsia="zh-CN"/>
        </w:rPr>
      </w:pPr>
      <w:r>
        <w:rPr>
          <w:lang w:eastAsia="zh-CN"/>
        </w:rPr>
        <w:t xml:space="preserve">Step 2: </w:t>
      </w:r>
      <w:r>
        <w:rPr>
          <w:rFonts w:hint="eastAsia"/>
          <w:lang w:eastAsia="zh-CN"/>
        </w:rPr>
        <w:t xml:space="preserve">the </w:t>
      </w:r>
      <w:r>
        <w:rPr>
          <w:lang w:eastAsia="zh-CN"/>
        </w:rPr>
        <w:t>switching time</w:t>
      </w:r>
      <w:r>
        <w:rPr>
          <w:rFonts w:hint="eastAsia"/>
          <w:lang w:eastAsia="zh-CN"/>
        </w:rPr>
        <w:t xml:space="preserve"> of the </w:t>
      </w:r>
      <w:r>
        <w:rPr>
          <w:lang w:eastAsia="zh-CN"/>
        </w:rPr>
        <w:t>2</w:t>
      </w:r>
      <w:r>
        <w:rPr>
          <w:vertAlign w:val="superscript"/>
          <w:lang w:eastAsia="zh-CN"/>
        </w:rPr>
        <w:t>nd</w:t>
      </w:r>
      <w:r>
        <w:rPr>
          <w:lang w:eastAsia="zh-CN"/>
        </w:rPr>
        <w:t xml:space="preserve"> </w:t>
      </w:r>
      <w:r>
        <w:rPr>
          <w:rFonts w:hint="eastAsia"/>
          <w:lang w:eastAsia="zh-CN"/>
        </w:rPr>
        <w:t xml:space="preserve">Tx switched between band B and band C </w:t>
      </w:r>
      <w:r>
        <w:rPr>
          <w:lang w:eastAsia="zh-CN"/>
        </w:rPr>
        <w:t>(T</w:t>
      </w:r>
      <w:r>
        <w:rPr>
          <w:vertAlign w:val="subscript"/>
          <w:lang w:eastAsia="zh-CN"/>
        </w:rPr>
        <w:t>switch_period_2</w:t>
      </w:r>
      <w:r>
        <w:rPr>
          <w:lang w:eastAsia="zh-CN"/>
        </w:rPr>
        <w:t xml:space="preserve">) </w:t>
      </w:r>
      <w:r>
        <w:rPr>
          <w:rFonts w:hint="eastAsia"/>
          <w:lang w:eastAsia="zh-CN"/>
        </w:rPr>
        <w:t xml:space="preserve">can be </w:t>
      </w:r>
      <w:r>
        <w:rPr>
          <w:lang w:eastAsia="zh-CN"/>
        </w:rPr>
        <w:t>derived</w:t>
      </w:r>
      <w:r>
        <w:rPr>
          <w:rFonts w:hint="eastAsia"/>
          <w:lang w:eastAsia="zh-CN"/>
        </w:rPr>
        <w:t xml:space="preserve"> as the switching period of band pair B+C</w:t>
      </w:r>
      <w:r>
        <w:rPr>
          <w:lang w:eastAsia="zh-CN"/>
        </w:rPr>
        <w:t>.</w:t>
      </w:r>
      <w:r>
        <w:rPr>
          <w:rFonts w:hint="eastAsia"/>
          <w:lang w:eastAsia="zh-CN"/>
        </w:rPr>
        <w:t xml:space="preserve"> </w:t>
      </w:r>
    </w:p>
    <w:p w14:paraId="1CDD9B27" w14:textId="77777777" w:rsidR="005566C3" w:rsidRDefault="0032752E">
      <w:pPr>
        <w:pStyle w:val="a"/>
        <w:numPr>
          <w:ilvl w:val="0"/>
          <w:numId w:val="12"/>
        </w:numPr>
        <w:snapToGrid w:val="0"/>
        <w:rPr>
          <w:lang w:eastAsia="zh-CN"/>
        </w:rPr>
      </w:pPr>
      <w:r>
        <w:rPr>
          <w:lang w:eastAsia="zh-CN"/>
        </w:rPr>
        <w:t xml:space="preserve">Step 3: </w:t>
      </w:r>
      <w:r>
        <w:rPr>
          <w:rFonts w:hint="eastAsia"/>
          <w:lang w:eastAsia="zh-CN"/>
        </w:rPr>
        <w:t xml:space="preserve">then the switching gap for this case </w:t>
      </w:r>
      <w:r>
        <w:rPr>
          <w:lang w:eastAsia="zh-CN"/>
        </w:rPr>
        <w:t>(</w:t>
      </w:r>
      <w:proofErr w:type="spellStart"/>
      <w:r>
        <w:rPr>
          <w:lang w:eastAsia="zh-CN"/>
        </w:rPr>
        <w:t>T</w:t>
      </w:r>
      <w:r>
        <w:rPr>
          <w:vertAlign w:val="subscript"/>
          <w:lang w:eastAsia="zh-CN"/>
        </w:rPr>
        <w:t>gap</w:t>
      </w:r>
      <w:proofErr w:type="spellEnd"/>
      <w:r>
        <w:rPr>
          <w:lang w:eastAsia="zh-CN"/>
        </w:rPr>
        <w:t xml:space="preserve">) </w:t>
      </w:r>
      <w:r>
        <w:rPr>
          <w:rFonts w:hint="eastAsia"/>
          <w:lang w:eastAsia="zh-CN"/>
        </w:rPr>
        <w:t xml:space="preserve">be determined as a function of the switching period of band pair A+C and the switching period of band pair B+C. </w:t>
      </w:r>
    </w:p>
    <w:p w14:paraId="7C95D971" w14:textId="77777777" w:rsidR="005566C3" w:rsidRDefault="005566C3">
      <w:pPr>
        <w:snapToGrid w:val="0"/>
        <w:ind w:left="288"/>
        <w:rPr>
          <w:lang w:eastAsia="zh-CN"/>
        </w:rPr>
      </w:pPr>
    </w:p>
    <w:tbl>
      <w:tblPr>
        <w:tblStyle w:val="af9"/>
        <w:tblW w:w="0" w:type="auto"/>
        <w:tblInd w:w="288" w:type="dxa"/>
        <w:tblLook w:val="04A0" w:firstRow="1" w:lastRow="0" w:firstColumn="1" w:lastColumn="0" w:noHBand="0" w:noVBand="1"/>
      </w:tblPr>
      <w:tblGrid>
        <w:gridCol w:w="4681"/>
        <w:gridCol w:w="4659"/>
      </w:tblGrid>
      <w:tr w:rsidR="005566C3" w14:paraId="152B2553" w14:textId="77777777">
        <w:tc>
          <w:tcPr>
            <w:tcW w:w="4814" w:type="dxa"/>
          </w:tcPr>
          <w:p w14:paraId="1BC3BFAF" w14:textId="77777777" w:rsidR="005566C3" w:rsidRDefault="0032752E">
            <w:pPr>
              <w:snapToGrid w:val="0"/>
              <w:rPr>
                <w:lang w:eastAsia="zh-CN"/>
              </w:rPr>
            </w:pPr>
            <w:r>
              <w:rPr>
                <w:noProof/>
              </w:rPr>
              <w:drawing>
                <wp:inline distT="0" distB="0" distL="114300" distR="114300" wp14:anchorId="27E736AC" wp14:editId="6C292A3E">
                  <wp:extent cx="2455545" cy="1300480"/>
                  <wp:effectExtent l="0" t="0" r="13335" b="1016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3"/>
                          <a:stretch>
                            <a:fillRect/>
                          </a:stretch>
                        </pic:blipFill>
                        <pic:spPr>
                          <a:xfrm>
                            <a:off x="0" y="0"/>
                            <a:ext cx="2455545" cy="1300480"/>
                          </a:xfrm>
                          <a:prstGeom prst="rect">
                            <a:avLst/>
                          </a:prstGeom>
                          <a:noFill/>
                          <a:ln>
                            <a:noFill/>
                          </a:ln>
                        </pic:spPr>
                      </pic:pic>
                    </a:graphicData>
                  </a:graphic>
                </wp:inline>
              </w:drawing>
            </w:r>
          </w:p>
        </w:tc>
        <w:tc>
          <w:tcPr>
            <w:tcW w:w="4814" w:type="dxa"/>
          </w:tcPr>
          <w:p w14:paraId="3F9D6B53" w14:textId="77777777" w:rsidR="005566C3" w:rsidRDefault="0032752E">
            <w:pPr>
              <w:snapToGrid w:val="0"/>
              <w:rPr>
                <w:lang w:eastAsia="zh-CN"/>
              </w:rPr>
            </w:pPr>
            <w:r>
              <w:rPr>
                <w:noProof/>
              </w:rPr>
              <w:drawing>
                <wp:inline distT="0" distB="0" distL="114300" distR="114300" wp14:anchorId="02466A7D" wp14:editId="626FE87E">
                  <wp:extent cx="2380615" cy="1374775"/>
                  <wp:effectExtent l="0" t="0" r="1206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2380615" cy="1374775"/>
                          </a:xfrm>
                          <a:prstGeom prst="rect">
                            <a:avLst/>
                          </a:prstGeom>
                          <a:noFill/>
                          <a:ln>
                            <a:noFill/>
                          </a:ln>
                        </pic:spPr>
                      </pic:pic>
                    </a:graphicData>
                  </a:graphic>
                </wp:inline>
              </w:drawing>
            </w:r>
          </w:p>
        </w:tc>
      </w:tr>
    </w:tbl>
    <w:p w14:paraId="33439049" w14:textId="77777777" w:rsidR="005566C3" w:rsidRDefault="0032752E">
      <w:pPr>
        <w:snapToGrid w:val="0"/>
        <w:ind w:left="200" w:hangingChars="100" w:hanging="200"/>
        <w:jc w:val="center"/>
        <w:rPr>
          <w:lang w:eastAsia="zh-CN"/>
        </w:rPr>
      </w:pPr>
      <w:r>
        <w:rPr>
          <w:rFonts w:hint="eastAsia"/>
          <w:lang w:eastAsia="zh-CN"/>
        </w:rPr>
        <w:t>Figure 1</w:t>
      </w:r>
      <w:r>
        <w:rPr>
          <w:lang w:eastAsia="zh-CN"/>
        </w:rPr>
        <w:t>:</w:t>
      </w:r>
      <w:r>
        <w:rPr>
          <w:rFonts w:hint="eastAsia"/>
          <w:lang w:eastAsia="zh-CN"/>
        </w:rPr>
        <w:t xml:space="preserve"> 1P on band A+1P on band B -&gt; 2P on band C</w:t>
      </w:r>
    </w:p>
    <w:p w14:paraId="4202FDA9" w14:textId="77777777" w:rsidR="005566C3" w:rsidRDefault="005566C3">
      <w:pPr>
        <w:pStyle w:val="a"/>
        <w:numPr>
          <w:ilvl w:val="0"/>
          <w:numId w:val="0"/>
        </w:numPr>
        <w:kinsoku w:val="0"/>
        <w:snapToGrid w:val="0"/>
        <w:spacing w:after="0"/>
        <w:jc w:val="center"/>
      </w:pPr>
    </w:p>
    <w:p w14:paraId="07CA1EA1" w14:textId="350F8C57" w:rsidR="005566C3" w:rsidRDefault="0032752E">
      <w:pPr>
        <w:snapToGrid w:val="0"/>
        <w:rPr>
          <w:lang w:eastAsia="zh-CN"/>
        </w:rPr>
      </w:pPr>
      <w:r>
        <w:rPr>
          <w:rFonts w:hint="eastAsia"/>
          <w:lang w:eastAsia="zh-CN"/>
        </w:rPr>
        <w:t>T</w:t>
      </w:r>
      <w:r>
        <w:rPr>
          <w:lang w:eastAsia="zh-CN"/>
        </w:rPr>
        <w:t xml:space="preserve">here may </w:t>
      </w:r>
      <w:r w:rsidR="00B71B38">
        <w:rPr>
          <w:lang w:eastAsia="zh-CN"/>
        </w:rPr>
        <w:t xml:space="preserve">be </w:t>
      </w:r>
      <w:r>
        <w:rPr>
          <w:lang w:eastAsia="zh-CN"/>
        </w:rPr>
        <w:t>mainly two different options to determine switching gap (</w:t>
      </w:r>
      <w:proofErr w:type="spellStart"/>
      <w:r>
        <w:rPr>
          <w:lang w:eastAsia="zh-CN"/>
        </w:rPr>
        <w:t>T</w:t>
      </w:r>
      <w:r>
        <w:rPr>
          <w:vertAlign w:val="subscript"/>
          <w:lang w:eastAsia="zh-CN"/>
        </w:rPr>
        <w:t>gap</w:t>
      </w:r>
      <w:proofErr w:type="spellEnd"/>
      <w:r>
        <w:rPr>
          <w:lang w:eastAsia="zh-CN"/>
        </w:rPr>
        <w:t>) in the above Step 3:</w:t>
      </w:r>
    </w:p>
    <w:p w14:paraId="7005BEFB" w14:textId="77777777" w:rsidR="005566C3" w:rsidRDefault="0032752E">
      <w:pPr>
        <w:pStyle w:val="a"/>
        <w:numPr>
          <w:ilvl w:val="0"/>
          <w:numId w:val="13"/>
        </w:numPr>
        <w:snapToGrid w:val="0"/>
        <w:rPr>
          <w:lang w:eastAsia="zh-CN"/>
        </w:rPr>
      </w:pPr>
      <w:r>
        <w:rPr>
          <w:rFonts w:hint="eastAsia"/>
          <w:lang w:eastAsia="zh-CN"/>
        </w:rPr>
        <w:t>I</w:t>
      </w:r>
      <w:r>
        <w:rPr>
          <w:lang w:eastAsia="zh-CN"/>
        </w:rPr>
        <w:t>f UE is able to switch the 1</w:t>
      </w:r>
      <w:r>
        <w:rPr>
          <w:vertAlign w:val="superscript"/>
          <w:lang w:eastAsia="zh-CN"/>
        </w:rPr>
        <w:t>st</w:t>
      </w:r>
      <w:r>
        <w:rPr>
          <w:lang w:eastAsia="zh-CN"/>
        </w:rPr>
        <w:t xml:space="preserve"> Tx and 2</w:t>
      </w:r>
      <w:r>
        <w:rPr>
          <w:vertAlign w:val="superscript"/>
          <w:lang w:eastAsia="zh-CN"/>
        </w:rPr>
        <w:t>nd</w:t>
      </w:r>
      <w:r>
        <w:rPr>
          <w:lang w:eastAsia="zh-CN"/>
        </w:rPr>
        <w:t xml:space="preserve"> Tx independently, </w:t>
      </w:r>
      <w:proofErr w:type="spellStart"/>
      <w:r>
        <w:rPr>
          <w:lang w:eastAsia="zh-CN"/>
        </w:rPr>
        <w:t>T</w:t>
      </w:r>
      <w:r>
        <w:rPr>
          <w:vertAlign w:val="subscript"/>
          <w:lang w:eastAsia="zh-CN"/>
        </w:rPr>
        <w:t>gap</w:t>
      </w:r>
      <w:proofErr w:type="spellEnd"/>
      <w:r>
        <w:rPr>
          <w:lang w:eastAsia="zh-CN"/>
        </w:rPr>
        <w:t xml:space="preserve"> = max </w:t>
      </w:r>
      <w:proofErr w:type="gramStart"/>
      <w:r>
        <w:rPr>
          <w:lang w:eastAsia="zh-CN"/>
        </w:rPr>
        <w:t>{ T</w:t>
      </w:r>
      <w:r>
        <w:rPr>
          <w:vertAlign w:val="subscript"/>
          <w:lang w:eastAsia="zh-CN"/>
        </w:rPr>
        <w:t>switch</w:t>
      </w:r>
      <w:proofErr w:type="gramEnd"/>
      <w:r>
        <w:rPr>
          <w:vertAlign w:val="subscript"/>
          <w:lang w:eastAsia="zh-CN"/>
        </w:rPr>
        <w:t>_period_1</w:t>
      </w:r>
      <w:r>
        <w:rPr>
          <w:lang w:eastAsia="zh-CN"/>
        </w:rPr>
        <w:t>, T</w:t>
      </w:r>
      <w:r>
        <w:rPr>
          <w:vertAlign w:val="subscript"/>
          <w:lang w:eastAsia="zh-CN"/>
        </w:rPr>
        <w:t>switch_period_2</w:t>
      </w:r>
      <w:r>
        <w:rPr>
          <w:lang w:eastAsia="zh-CN"/>
        </w:rPr>
        <w:t>}</w:t>
      </w:r>
    </w:p>
    <w:p w14:paraId="277CA1BD" w14:textId="77777777" w:rsidR="005566C3" w:rsidRDefault="0032752E">
      <w:pPr>
        <w:pStyle w:val="a"/>
        <w:numPr>
          <w:ilvl w:val="0"/>
          <w:numId w:val="13"/>
        </w:numPr>
        <w:snapToGrid w:val="0"/>
        <w:rPr>
          <w:lang w:eastAsia="zh-CN"/>
        </w:rPr>
      </w:pPr>
      <w:r>
        <w:rPr>
          <w:lang w:eastAsia="zh-CN"/>
        </w:rPr>
        <w:t>If UE is not able switch the 1</w:t>
      </w:r>
      <w:r>
        <w:rPr>
          <w:vertAlign w:val="superscript"/>
          <w:lang w:eastAsia="zh-CN"/>
        </w:rPr>
        <w:t>st</w:t>
      </w:r>
      <w:r>
        <w:rPr>
          <w:lang w:eastAsia="zh-CN"/>
        </w:rPr>
        <w:t xml:space="preserve"> Tx and 2</w:t>
      </w:r>
      <w:r>
        <w:rPr>
          <w:vertAlign w:val="superscript"/>
          <w:lang w:eastAsia="zh-CN"/>
        </w:rPr>
        <w:t>nd</w:t>
      </w:r>
      <w:r>
        <w:rPr>
          <w:lang w:eastAsia="zh-CN"/>
        </w:rPr>
        <w:t xml:space="preserve"> Tx independently, </w:t>
      </w:r>
      <w:proofErr w:type="spellStart"/>
      <w:r>
        <w:rPr>
          <w:lang w:eastAsia="zh-CN"/>
        </w:rPr>
        <w:t>T</w:t>
      </w:r>
      <w:r>
        <w:rPr>
          <w:vertAlign w:val="subscript"/>
          <w:lang w:eastAsia="zh-CN"/>
        </w:rPr>
        <w:t>gap</w:t>
      </w:r>
      <w:proofErr w:type="spellEnd"/>
      <w:r>
        <w:rPr>
          <w:lang w:eastAsia="zh-CN"/>
        </w:rPr>
        <w:t xml:space="preserve"> </w:t>
      </w:r>
      <w:proofErr w:type="gramStart"/>
      <w:r>
        <w:rPr>
          <w:lang w:eastAsia="zh-CN"/>
        </w:rPr>
        <w:t>=  T</w:t>
      </w:r>
      <w:r>
        <w:rPr>
          <w:vertAlign w:val="subscript"/>
          <w:lang w:eastAsia="zh-CN"/>
        </w:rPr>
        <w:t>switch</w:t>
      </w:r>
      <w:proofErr w:type="gramEnd"/>
      <w:r>
        <w:rPr>
          <w:vertAlign w:val="subscript"/>
          <w:lang w:eastAsia="zh-CN"/>
        </w:rPr>
        <w:t xml:space="preserve">_period_1 </w:t>
      </w:r>
      <w:r>
        <w:rPr>
          <w:lang w:eastAsia="zh-CN"/>
        </w:rPr>
        <w:t>+ T</w:t>
      </w:r>
      <w:r>
        <w:rPr>
          <w:vertAlign w:val="subscript"/>
          <w:lang w:eastAsia="zh-CN"/>
        </w:rPr>
        <w:t>switch_period_2</w:t>
      </w:r>
    </w:p>
    <w:p w14:paraId="7355A18E" w14:textId="4F33A481" w:rsidR="005566C3" w:rsidRDefault="0032752E">
      <w:pPr>
        <w:snapToGrid w:val="0"/>
        <w:rPr>
          <w:lang w:eastAsia="zh-CN"/>
        </w:rPr>
      </w:pPr>
      <w:r>
        <w:rPr>
          <w:rFonts w:hint="eastAsia"/>
          <w:lang w:eastAsia="zh-CN"/>
        </w:rPr>
        <w:t>B</w:t>
      </w:r>
      <w:r>
        <w:rPr>
          <w:lang w:eastAsia="zh-CN"/>
        </w:rPr>
        <w:t>ased on our understanding, the 1</w:t>
      </w:r>
      <w:r>
        <w:rPr>
          <w:vertAlign w:val="superscript"/>
          <w:lang w:eastAsia="zh-CN"/>
        </w:rPr>
        <w:t>st</w:t>
      </w:r>
      <w:r>
        <w:rPr>
          <w:lang w:eastAsia="zh-CN"/>
        </w:rPr>
        <w:t xml:space="preserve"> Tx and the 2</w:t>
      </w:r>
      <w:r>
        <w:rPr>
          <w:vertAlign w:val="superscript"/>
          <w:lang w:eastAsia="zh-CN"/>
        </w:rPr>
        <w:t>nd</w:t>
      </w:r>
      <w:r>
        <w:rPr>
          <w:lang w:eastAsia="zh-CN"/>
        </w:rPr>
        <w:t xml:space="preserve"> Tx can be switched independently. In other words, these two Tx can be switched simultaneously. At least in Rel-16/17, it is reasonable to assume that these two Tx can be switched simultaneously. This should be the baseline for discussion of Rel-18 UL Tx switching.</w:t>
      </w:r>
    </w:p>
    <w:p w14:paraId="6B76E097" w14:textId="72F0B21B" w:rsidR="00AD3CF4" w:rsidRDefault="00AD3CF4" w:rsidP="00AD3CF4">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In order to derive the switching </w:t>
      </w:r>
      <w:r>
        <w:rPr>
          <w:rFonts w:eastAsiaTheme="minorEastAsia" w:hint="eastAsia"/>
          <w:i/>
          <w:lang w:eastAsia="zh-CN"/>
        </w:rPr>
        <w:t>gap</w:t>
      </w:r>
      <w:r>
        <w:rPr>
          <w:rFonts w:eastAsiaTheme="minorEastAsia"/>
          <w:i/>
          <w:lang w:eastAsia="zh-CN"/>
        </w:rPr>
        <w:t xml:space="preserve"> (</w:t>
      </w:r>
      <w:proofErr w:type="spellStart"/>
      <w:r>
        <w:rPr>
          <w:i/>
          <w:lang w:eastAsia="zh-CN"/>
        </w:rPr>
        <w:t>T</w:t>
      </w:r>
      <w:r>
        <w:rPr>
          <w:i/>
          <w:vertAlign w:val="subscript"/>
          <w:lang w:eastAsia="zh-CN"/>
        </w:rPr>
        <w:t>gap</w:t>
      </w:r>
      <w:proofErr w:type="spellEnd"/>
      <w:r>
        <w:rPr>
          <w:rFonts w:eastAsiaTheme="minorEastAsia"/>
          <w:i/>
          <w:lang w:eastAsia="zh-CN"/>
        </w:rPr>
        <w:t>) for different switching cases, consider the following method.</w:t>
      </w:r>
    </w:p>
    <w:p w14:paraId="4A92F55E" w14:textId="39695775" w:rsidR="00AD3CF4" w:rsidRDefault="00AD3CF4" w:rsidP="00AD3CF4">
      <w:pPr>
        <w:pStyle w:val="a"/>
        <w:numPr>
          <w:ilvl w:val="0"/>
          <w:numId w:val="14"/>
        </w:numPr>
        <w:kinsoku w:val="0"/>
        <w:snapToGrid w:val="0"/>
        <w:spacing w:after="0"/>
        <w:rPr>
          <w:rFonts w:eastAsiaTheme="minorEastAsia"/>
          <w:i/>
          <w:lang w:eastAsia="zh-CN"/>
        </w:rPr>
      </w:pPr>
      <w:r>
        <w:rPr>
          <w:rFonts w:eastAsiaTheme="minorEastAsia"/>
          <w:i/>
          <w:lang w:eastAsia="zh-CN"/>
        </w:rPr>
        <w:t>The band before Tx switching and the band after Tx switching for each Tx is considered as a band pair.</w:t>
      </w:r>
    </w:p>
    <w:p w14:paraId="02DC0260" w14:textId="77777777" w:rsidR="00AD3CF4" w:rsidRDefault="00AD3CF4" w:rsidP="00AD3CF4">
      <w:pPr>
        <w:pStyle w:val="a"/>
        <w:numPr>
          <w:ilvl w:val="1"/>
          <w:numId w:val="15"/>
        </w:numPr>
        <w:snapToGrid w:val="0"/>
        <w:rPr>
          <w:i/>
          <w:lang w:eastAsia="zh-CN"/>
        </w:rPr>
      </w:pPr>
      <w:r>
        <w:rPr>
          <w:rFonts w:hint="eastAsia"/>
          <w:i/>
          <w:lang w:eastAsia="zh-CN"/>
        </w:rPr>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max </w:t>
      </w:r>
      <w:proofErr w:type="gramStart"/>
      <w:r>
        <w:rPr>
          <w:i/>
          <w:lang w:eastAsia="zh-CN"/>
        </w:rPr>
        <w:t>{ T</w:t>
      </w:r>
      <w:r>
        <w:rPr>
          <w:i/>
          <w:vertAlign w:val="subscript"/>
          <w:lang w:eastAsia="zh-CN"/>
        </w:rPr>
        <w:t>switch</w:t>
      </w:r>
      <w:proofErr w:type="gramEnd"/>
      <w:r>
        <w:rPr>
          <w:i/>
          <w:vertAlign w:val="subscript"/>
          <w:lang w:eastAsia="zh-CN"/>
        </w:rPr>
        <w:t>_period_1</w:t>
      </w:r>
      <w:r>
        <w:rPr>
          <w:i/>
          <w:lang w:eastAsia="zh-CN"/>
        </w:rPr>
        <w:t>, T</w:t>
      </w:r>
      <w:r>
        <w:rPr>
          <w:i/>
          <w:vertAlign w:val="subscript"/>
          <w:lang w:eastAsia="zh-CN"/>
        </w:rPr>
        <w:t>switch_period_2</w:t>
      </w:r>
      <w:r>
        <w:rPr>
          <w:i/>
          <w:lang w:eastAsia="zh-CN"/>
        </w:rPr>
        <w:t>}</w:t>
      </w:r>
    </w:p>
    <w:p w14:paraId="4D53CD94" w14:textId="77777777" w:rsidR="00AD3CF4" w:rsidRDefault="00AD3CF4" w:rsidP="00AD3CF4">
      <w:pPr>
        <w:pStyle w:val="a"/>
        <w:numPr>
          <w:ilvl w:val="1"/>
          <w:numId w:val="15"/>
        </w:numPr>
        <w:snapToGrid w:val="0"/>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w:t>
      </w:r>
      <w:proofErr w:type="gramStart"/>
      <w:r>
        <w:rPr>
          <w:i/>
          <w:lang w:eastAsia="zh-CN"/>
        </w:rPr>
        <w:t>=  T</w:t>
      </w:r>
      <w:r>
        <w:rPr>
          <w:i/>
          <w:vertAlign w:val="subscript"/>
          <w:lang w:eastAsia="zh-CN"/>
        </w:rPr>
        <w:t>switch</w:t>
      </w:r>
      <w:proofErr w:type="gramEnd"/>
      <w:r>
        <w:rPr>
          <w:i/>
          <w:vertAlign w:val="subscript"/>
          <w:lang w:eastAsia="zh-CN"/>
        </w:rPr>
        <w:t xml:space="preserve">_period_1 </w:t>
      </w:r>
      <w:r>
        <w:rPr>
          <w:i/>
          <w:lang w:eastAsia="zh-CN"/>
        </w:rPr>
        <w:t>+ T</w:t>
      </w:r>
      <w:r>
        <w:rPr>
          <w:i/>
          <w:vertAlign w:val="subscript"/>
          <w:lang w:eastAsia="zh-CN"/>
        </w:rPr>
        <w:t>switch_period_2</w:t>
      </w:r>
    </w:p>
    <w:p w14:paraId="23028328" w14:textId="77777777" w:rsidR="00AD3CF4" w:rsidRDefault="00AD3CF4" w:rsidP="00AD3CF4">
      <w:pPr>
        <w:pStyle w:val="a"/>
        <w:numPr>
          <w:ilvl w:val="0"/>
          <w:numId w:val="16"/>
        </w:numPr>
        <w:kinsoku w:val="0"/>
        <w:snapToGrid w:val="0"/>
        <w:spacing w:after="0"/>
        <w:rPr>
          <w:rFonts w:eastAsiaTheme="minorEastAsia"/>
          <w:i/>
          <w:szCs w:val="20"/>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are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0B3AD7D6" w14:textId="71F00199" w:rsidR="00AD3CF4" w:rsidRDefault="00AD3CF4">
      <w:pPr>
        <w:snapToGrid w:val="0"/>
        <w:rPr>
          <w:lang w:val="en-GB" w:eastAsia="zh-CN"/>
        </w:rPr>
      </w:pPr>
    </w:p>
    <w:p w14:paraId="4822CFAA" w14:textId="53E7D20E" w:rsidR="00AD3CF4" w:rsidRDefault="00AD3CF4">
      <w:pPr>
        <w:snapToGrid w:val="0"/>
        <w:rPr>
          <w:lang w:val="en-GB" w:eastAsia="zh-CN"/>
        </w:rPr>
      </w:pPr>
      <w:r>
        <w:rPr>
          <w:rFonts w:hint="eastAsia"/>
          <w:lang w:val="en-GB" w:eastAsia="zh-CN"/>
        </w:rPr>
        <w:t>W</w:t>
      </w:r>
      <w:r>
        <w:rPr>
          <w:lang w:val="en-GB" w:eastAsia="zh-CN"/>
        </w:rPr>
        <w:t>ithout indicating the band pair explicitly, network and UE may have different understandings on UE’s antenna switching and thus network is not possible to derive the correct switching gap for each switching. Take the following switching as an example.</w:t>
      </w:r>
    </w:p>
    <w:tbl>
      <w:tblPr>
        <w:tblStyle w:val="af9"/>
        <w:tblW w:w="0" w:type="auto"/>
        <w:tblLook w:val="04A0" w:firstRow="1" w:lastRow="0" w:firstColumn="1" w:lastColumn="0" w:noHBand="0" w:noVBand="1"/>
      </w:tblPr>
      <w:tblGrid>
        <w:gridCol w:w="1271"/>
        <w:gridCol w:w="1701"/>
        <w:gridCol w:w="3402"/>
        <w:gridCol w:w="3254"/>
      </w:tblGrid>
      <w:tr w:rsidR="00E85B39" w:rsidRPr="0010649D" w14:paraId="391C25E7" w14:textId="77777777" w:rsidTr="0010649D">
        <w:tc>
          <w:tcPr>
            <w:tcW w:w="1271" w:type="dxa"/>
            <w:shd w:val="clear" w:color="auto" w:fill="F2F2F2" w:themeFill="background1" w:themeFillShade="F2"/>
            <w:vAlign w:val="center"/>
          </w:tcPr>
          <w:p w14:paraId="079CAB4D" w14:textId="7860AF0B" w:rsidR="00AD3CF4" w:rsidRPr="0010649D" w:rsidRDefault="00AD3CF4" w:rsidP="00175350">
            <w:pPr>
              <w:snapToGrid w:val="0"/>
              <w:spacing w:before="0" w:after="0" w:line="288" w:lineRule="auto"/>
              <w:jc w:val="center"/>
              <w:rPr>
                <w:rFonts w:ascii="Times New Roman" w:hAnsi="Times New Roman"/>
                <w:lang w:val="en-GB" w:eastAsia="zh-CN"/>
              </w:rPr>
            </w:pPr>
            <w:r w:rsidRPr="0010649D">
              <w:rPr>
                <w:rFonts w:ascii="Times New Roman" w:hAnsi="Times New Roman"/>
                <w:lang w:val="en-GB" w:eastAsia="zh-CN"/>
              </w:rPr>
              <w:t>Time instance</w:t>
            </w:r>
          </w:p>
        </w:tc>
        <w:tc>
          <w:tcPr>
            <w:tcW w:w="1701" w:type="dxa"/>
            <w:shd w:val="clear" w:color="auto" w:fill="F2F2F2" w:themeFill="background1" w:themeFillShade="F2"/>
            <w:vAlign w:val="center"/>
          </w:tcPr>
          <w:p w14:paraId="20645DF3" w14:textId="2249CE74" w:rsidR="00AD3CF4" w:rsidRPr="0010649D" w:rsidRDefault="00AD3CF4" w:rsidP="00175350">
            <w:pPr>
              <w:snapToGrid w:val="0"/>
              <w:spacing w:before="0" w:after="0" w:line="288" w:lineRule="auto"/>
              <w:jc w:val="center"/>
              <w:rPr>
                <w:rFonts w:ascii="Times New Roman" w:hAnsi="Times New Roman"/>
                <w:lang w:val="en-GB" w:eastAsia="zh-CN"/>
              </w:rPr>
            </w:pPr>
            <w:r w:rsidRPr="0010649D">
              <w:rPr>
                <w:rFonts w:ascii="Times New Roman" w:hAnsi="Times New Roman"/>
                <w:lang w:val="en-GB" w:eastAsia="zh-CN"/>
              </w:rPr>
              <w:t>Time instance#1</w:t>
            </w:r>
          </w:p>
        </w:tc>
        <w:tc>
          <w:tcPr>
            <w:tcW w:w="3402" w:type="dxa"/>
            <w:shd w:val="clear" w:color="auto" w:fill="F2F2F2" w:themeFill="background1" w:themeFillShade="F2"/>
            <w:vAlign w:val="center"/>
          </w:tcPr>
          <w:p w14:paraId="4574F6DD" w14:textId="6C2C412C" w:rsidR="00AD3CF4" w:rsidRPr="0010649D" w:rsidRDefault="00AD3CF4" w:rsidP="00175350">
            <w:pPr>
              <w:snapToGrid w:val="0"/>
              <w:spacing w:before="0" w:after="0" w:line="288" w:lineRule="auto"/>
              <w:jc w:val="center"/>
              <w:rPr>
                <w:rFonts w:ascii="Times New Roman" w:hAnsi="Times New Roman"/>
                <w:lang w:val="en-GB" w:eastAsia="zh-CN"/>
              </w:rPr>
            </w:pPr>
            <w:r w:rsidRPr="0010649D">
              <w:rPr>
                <w:rFonts w:ascii="Times New Roman" w:hAnsi="Times New Roman"/>
                <w:lang w:val="en-GB" w:eastAsia="zh-CN"/>
              </w:rPr>
              <w:t>Time instance#2</w:t>
            </w:r>
          </w:p>
        </w:tc>
        <w:tc>
          <w:tcPr>
            <w:tcW w:w="3254" w:type="dxa"/>
            <w:shd w:val="clear" w:color="auto" w:fill="F2F2F2" w:themeFill="background1" w:themeFillShade="F2"/>
            <w:vAlign w:val="center"/>
          </w:tcPr>
          <w:p w14:paraId="332F4FFB" w14:textId="783241A7" w:rsidR="00AD3CF4" w:rsidRPr="0010649D" w:rsidRDefault="00AD3CF4" w:rsidP="00175350">
            <w:pPr>
              <w:snapToGrid w:val="0"/>
              <w:spacing w:before="0" w:after="0" w:line="288" w:lineRule="auto"/>
              <w:jc w:val="center"/>
              <w:rPr>
                <w:rFonts w:ascii="Times New Roman" w:hAnsi="Times New Roman"/>
                <w:lang w:val="en-GB" w:eastAsia="zh-CN"/>
              </w:rPr>
            </w:pPr>
            <w:r w:rsidRPr="0010649D">
              <w:rPr>
                <w:rFonts w:ascii="Times New Roman" w:hAnsi="Times New Roman"/>
                <w:lang w:val="en-GB" w:eastAsia="zh-CN"/>
              </w:rPr>
              <w:t>Time instance#3</w:t>
            </w:r>
          </w:p>
        </w:tc>
      </w:tr>
      <w:tr w:rsidR="00E85B39" w:rsidRPr="0010649D" w14:paraId="7366E4B4" w14:textId="77777777" w:rsidTr="0010649D">
        <w:tc>
          <w:tcPr>
            <w:tcW w:w="1271" w:type="dxa"/>
            <w:shd w:val="clear" w:color="auto" w:fill="F2F2F2" w:themeFill="background1" w:themeFillShade="F2"/>
            <w:vAlign w:val="center"/>
          </w:tcPr>
          <w:p w14:paraId="07E6E0F8" w14:textId="54D01F03" w:rsidR="00AD3CF4" w:rsidRPr="0010649D" w:rsidRDefault="00AD3CF4" w:rsidP="00175350">
            <w:pPr>
              <w:snapToGrid w:val="0"/>
              <w:spacing w:before="0" w:after="0" w:line="288" w:lineRule="auto"/>
              <w:jc w:val="center"/>
              <w:rPr>
                <w:rFonts w:ascii="Times New Roman" w:hAnsi="Times New Roman"/>
                <w:lang w:val="en-GB" w:eastAsia="zh-CN"/>
              </w:rPr>
            </w:pPr>
            <w:r w:rsidRPr="0010649D">
              <w:rPr>
                <w:rFonts w:ascii="Times New Roman" w:hAnsi="Times New Roman"/>
                <w:lang w:val="en-GB" w:eastAsia="zh-CN"/>
              </w:rPr>
              <w:t>UL transmission</w:t>
            </w:r>
          </w:p>
        </w:tc>
        <w:tc>
          <w:tcPr>
            <w:tcW w:w="1701" w:type="dxa"/>
            <w:vAlign w:val="center"/>
          </w:tcPr>
          <w:p w14:paraId="3F513999" w14:textId="5B1ADF40" w:rsidR="00AD3CF4" w:rsidRPr="0010649D" w:rsidRDefault="00AD3CF4" w:rsidP="00175350">
            <w:pPr>
              <w:snapToGrid w:val="0"/>
              <w:spacing w:before="0" w:after="0" w:line="288" w:lineRule="auto"/>
              <w:rPr>
                <w:rFonts w:ascii="Times New Roman" w:hAnsi="Times New Roman"/>
                <w:lang w:val="en-GB" w:eastAsia="zh-CN"/>
              </w:rPr>
            </w:pPr>
            <w:r w:rsidRPr="0010649D">
              <w:rPr>
                <w:rFonts w:ascii="Times New Roman" w:hAnsi="Times New Roman"/>
                <w:lang w:val="en-GB" w:eastAsia="zh-CN"/>
              </w:rPr>
              <w:t>Band A + Band B</w:t>
            </w:r>
          </w:p>
        </w:tc>
        <w:tc>
          <w:tcPr>
            <w:tcW w:w="3402" w:type="dxa"/>
            <w:vAlign w:val="center"/>
          </w:tcPr>
          <w:p w14:paraId="2A1B8291" w14:textId="351FACB2" w:rsidR="00AD3CF4" w:rsidRPr="0010649D" w:rsidRDefault="00AD3CF4" w:rsidP="00175350">
            <w:pPr>
              <w:snapToGrid w:val="0"/>
              <w:spacing w:before="0" w:after="0" w:line="288" w:lineRule="auto"/>
              <w:rPr>
                <w:rFonts w:ascii="Times New Roman" w:hAnsi="Times New Roman"/>
                <w:lang w:val="en-GB" w:eastAsia="zh-CN"/>
              </w:rPr>
            </w:pPr>
            <w:r w:rsidRPr="0010649D">
              <w:rPr>
                <w:rFonts w:ascii="Times New Roman" w:hAnsi="Times New Roman"/>
                <w:lang w:val="en-GB" w:eastAsia="zh-CN"/>
              </w:rPr>
              <w:t>UE switches from Band A + Band B to Band C (1-port transmission)</w:t>
            </w:r>
          </w:p>
        </w:tc>
        <w:tc>
          <w:tcPr>
            <w:tcW w:w="3254" w:type="dxa"/>
            <w:vAlign w:val="center"/>
          </w:tcPr>
          <w:p w14:paraId="7C6CC24C" w14:textId="6F5A8213" w:rsidR="00AD3CF4" w:rsidRPr="0010649D" w:rsidRDefault="00AD3CF4" w:rsidP="00175350">
            <w:pPr>
              <w:snapToGrid w:val="0"/>
              <w:spacing w:before="0" w:after="0" w:line="288" w:lineRule="auto"/>
              <w:rPr>
                <w:rFonts w:ascii="Times New Roman" w:hAnsi="Times New Roman"/>
                <w:lang w:val="en-GB" w:eastAsia="zh-CN"/>
              </w:rPr>
            </w:pPr>
            <w:r w:rsidRPr="0010649D">
              <w:rPr>
                <w:rFonts w:ascii="Times New Roman" w:hAnsi="Times New Roman"/>
                <w:lang w:val="en-GB" w:eastAsia="zh-CN"/>
              </w:rPr>
              <w:t xml:space="preserve">UE switches from Band C (1-port transmission) to Band </w:t>
            </w:r>
            <w:r w:rsidR="00E85B39" w:rsidRPr="0010649D">
              <w:rPr>
                <w:rFonts w:ascii="Times New Roman" w:hAnsi="Times New Roman"/>
                <w:lang w:val="en-GB" w:eastAsia="zh-CN"/>
              </w:rPr>
              <w:t>D</w:t>
            </w:r>
            <w:r w:rsidRPr="0010649D">
              <w:rPr>
                <w:rFonts w:ascii="Times New Roman" w:hAnsi="Times New Roman"/>
                <w:lang w:val="en-GB" w:eastAsia="zh-CN"/>
              </w:rPr>
              <w:t xml:space="preserve"> (1-port transmission)</w:t>
            </w:r>
          </w:p>
        </w:tc>
      </w:tr>
      <w:tr w:rsidR="00E85B39" w:rsidRPr="0010649D" w14:paraId="60894188" w14:textId="77777777" w:rsidTr="0010649D">
        <w:tc>
          <w:tcPr>
            <w:tcW w:w="1271" w:type="dxa"/>
            <w:shd w:val="clear" w:color="auto" w:fill="F2F2F2" w:themeFill="background1" w:themeFillShade="F2"/>
            <w:vAlign w:val="center"/>
          </w:tcPr>
          <w:p w14:paraId="4D60BA69" w14:textId="7FC97BF3" w:rsidR="00AD3CF4" w:rsidRPr="0010649D" w:rsidRDefault="00AD3CF4" w:rsidP="00175350">
            <w:pPr>
              <w:snapToGrid w:val="0"/>
              <w:spacing w:before="0" w:after="0" w:line="288" w:lineRule="auto"/>
              <w:jc w:val="center"/>
              <w:rPr>
                <w:rFonts w:ascii="Times New Roman" w:hAnsi="Times New Roman"/>
                <w:lang w:val="en-GB" w:eastAsia="zh-CN"/>
              </w:rPr>
            </w:pPr>
            <w:r w:rsidRPr="0010649D">
              <w:rPr>
                <w:rFonts w:ascii="Times New Roman" w:hAnsi="Times New Roman"/>
                <w:lang w:val="en-GB" w:eastAsia="zh-CN"/>
              </w:rPr>
              <w:t>Note</w:t>
            </w:r>
          </w:p>
        </w:tc>
        <w:tc>
          <w:tcPr>
            <w:tcW w:w="1701" w:type="dxa"/>
          </w:tcPr>
          <w:p w14:paraId="12DC3313" w14:textId="77777777" w:rsidR="00AD3CF4" w:rsidRPr="0010649D" w:rsidRDefault="00AD3CF4" w:rsidP="00175350">
            <w:pPr>
              <w:snapToGrid w:val="0"/>
              <w:spacing w:before="0" w:after="0" w:line="288" w:lineRule="auto"/>
              <w:rPr>
                <w:rFonts w:ascii="Times New Roman" w:hAnsi="Times New Roman"/>
                <w:lang w:val="en-GB" w:eastAsia="zh-CN"/>
              </w:rPr>
            </w:pPr>
          </w:p>
        </w:tc>
        <w:tc>
          <w:tcPr>
            <w:tcW w:w="3402" w:type="dxa"/>
          </w:tcPr>
          <w:p w14:paraId="56401937" w14:textId="77777777" w:rsidR="00AD3CF4" w:rsidRPr="0010649D" w:rsidRDefault="00AD3CF4" w:rsidP="00175350">
            <w:pPr>
              <w:snapToGrid w:val="0"/>
              <w:spacing w:before="0" w:after="0" w:line="288" w:lineRule="auto"/>
              <w:rPr>
                <w:rFonts w:ascii="Times New Roman" w:hAnsi="Times New Roman"/>
                <w:lang w:val="en-GB" w:eastAsia="zh-CN"/>
              </w:rPr>
            </w:pPr>
            <w:r w:rsidRPr="0010649D">
              <w:rPr>
                <w:rFonts w:ascii="Times New Roman" w:hAnsi="Times New Roman"/>
                <w:lang w:val="en-GB" w:eastAsia="zh-CN"/>
              </w:rPr>
              <w:t>UE has the following two possible options:</w:t>
            </w:r>
          </w:p>
          <w:p w14:paraId="046AF7B1" w14:textId="77777777" w:rsidR="00AD3CF4" w:rsidRPr="0010649D" w:rsidRDefault="00AD3CF4" w:rsidP="00175350">
            <w:pPr>
              <w:pStyle w:val="a"/>
              <w:numPr>
                <w:ilvl w:val="0"/>
                <w:numId w:val="26"/>
              </w:numPr>
              <w:snapToGrid w:val="0"/>
              <w:spacing w:before="0" w:after="0" w:line="288" w:lineRule="auto"/>
              <w:ind w:left="709"/>
              <w:rPr>
                <w:rFonts w:ascii="Times New Roman" w:hAnsi="Times New Roman"/>
                <w:lang w:eastAsia="zh-CN"/>
              </w:rPr>
            </w:pPr>
            <w:r w:rsidRPr="0010649D">
              <w:rPr>
                <w:rFonts w:ascii="Times New Roman" w:hAnsi="Times New Roman"/>
                <w:lang w:eastAsia="zh-CN"/>
              </w:rPr>
              <w:lastRenderedPageBreak/>
              <w:t>Opt.1: UE switches the Tx on Band A to Band C;</w:t>
            </w:r>
          </w:p>
          <w:p w14:paraId="4EA4FD07" w14:textId="77777777" w:rsidR="00AD3CF4" w:rsidRPr="0010649D" w:rsidRDefault="00AD3CF4" w:rsidP="00175350">
            <w:pPr>
              <w:pStyle w:val="a"/>
              <w:numPr>
                <w:ilvl w:val="0"/>
                <w:numId w:val="26"/>
              </w:numPr>
              <w:snapToGrid w:val="0"/>
              <w:spacing w:before="0" w:after="0" w:line="288" w:lineRule="auto"/>
              <w:ind w:left="709"/>
              <w:rPr>
                <w:rFonts w:ascii="Times New Roman" w:hAnsi="Times New Roman"/>
                <w:lang w:eastAsia="zh-CN"/>
              </w:rPr>
            </w:pPr>
            <w:r w:rsidRPr="0010649D">
              <w:rPr>
                <w:rFonts w:ascii="Times New Roman" w:hAnsi="Times New Roman"/>
                <w:lang w:eastAsia="zh-CN"/>
              </w:rPr>
              <w:t>Opt.2: UE switches the Tx on Band B to Band C;</w:t>
            </w:r>
          </w:p>
          <w:p w14:paraId="7489A6E4" w14:textId="77777777" w:rsidR="00AD3CF4" w:rsidRPr="0010649D" w:rsidRDefault="00AD3CF4" w:rsidP="00175350">
            <w:pPr>
              <w:snapToGrid w:val="0"/>
              <w:spacing w:before="0" w:after="0" w:line="288" w:lineRule="auto"/>
              <w:rPr>
                <w:rFonts w:ascii="Times New Roman" w:hAnsi="Times New Roman"/>
                <w:lang w:eastAsia="zh-CN"/>
              </w:rPr>
            </w:pPr>
            <w:r w:rsidRPr="0010649D">
              <w:rPr>
                <w:rFonts w:ascii="Times New Roman" w:hAnsi="Times New Roman"/>
                <w:lang w:eastAsia="zh-CN"/>
              </w:rPr>
              <w:t>Different UEs may apply different options above for different band pair. Network is NOT able to figure out the exact option above.</w:t>
            </w:r>
          </w:p>
          <w:p w14:paraId="41EE3AFA" w14:textId="77777777" w:rsidR="00E85B39" w:rsidRPr="0010649D" w:rsidRDefault="00E85B39" w:rsidP="00175350">
            <w:pPr>
              <w:snapToGrid w:val="0"/>
              <w:spacing w:before="0" w:after="0" w:line="288" w:lineRule="auto"/>
              <w:rPr>
                <w:rFonts w:ascii="Times New Roman" w:hAnsi="Times New Roman"/>
                <w:lang w:eastAsia="zh-CN"/>
              </w:rPr>
            </w:pPr>
          </w:p>
          <w:p w14:paraId="24A02D15" w14:textId="3F18348C" w:rsidR="00E85B39" w:rsidRPr="0010649D" w:rsidRDefault="00E85B39" w:rsidP="00175350">
            <w:pPr>
              <w:snapToGrid w:val="0"/>
              <w:spacing w:before="0" w:after="0" w:line="288" w:lineRule="auto"/>
              <w:rPr>
                <w:rFonts w:ascii="Times New Roman" w:hAnsi="Times New Roman"/>
                <w:lang w:eastAsia="zh-CN"/>
              </w:rPr>
            </w:pPr>
            <w:r w:rsidRPr="0010649D">
              <w:rPr>
                <w:rFonts w:ascii="Times New Roman" w:hAnsi="Times New Roman"/>
                <w:lang w:eastAsia="zh-CN"/>
              </w:rPr>
              <w:t>Network is not able to figure out the exact switching opt the UE adopted. Without this information, network has to assume the maximum switching period for all the potential opts above.</w:t>
            </w:r>
          </w:p>
        </w:tc>
        <w:tc>
          <w:tcPr>
            <w:tcW w:w="3254" w:type="dxa"/>
          </w:tcPr>
          <w:p w14:paraId="12C789F7" w14:textId="77777777" w:rsidR="00AD3CF4" w:rsidRPr="0010649D" w:rsidRDefault="00AD3CF4" w:rsidP="00175350">
            <w:pPr>
              <w:snapToGrid w:val="0"/>
              <w:spacing w:before="0" w:after="0" w:line="288" w:lineRule="auto"/>
              <w:rPr>
                <w:rFonts w:ascii="Times New Roman" w:hAnsi="Times New Roman"/>
                <w:lang w:val="en-GB" w:eastAsia="zh-CN"/>
              </w:rPr>
            </w:pPr>
            <w:r w:rsidRPr="0010649D">
              <w:rPr>
                <w:rFonts w:ascii="Times New Roman" w:hAnsi="Times New Roman"/>
                <w:lang w:val="en-GB" w:eastAsia="zh-CN"/>
              </w:rPr>
              <w:lastRenderedPageBreak/>
              <w:t xml:space="preserve">Since network is not able to derive the switching options in Time </w:t>
            </w:r>
            <w:r w:rsidRPr="0010649D">
              <w:rPr>
                <w:rFonts w:ascii="Times New Roman" w:hAnsi="Times New Roman"/>
                <w:lang w:val="en-GB" w:eastAsia="zh-CN"/>
              </w:rPr>
              <w:lastRenderedPageBreak/>
              <w:t xml:space="preserve">insteance#2, </w:t>
            </w:r>
            <w:r w:rsidR="00E85B39" w:rsidRPr="0010649D">
              <w:rPr>
                <w:rFonts w:ascii="Times New Roman" w:hAnsi="Times New Roman"/>
                <w:lang w:val="en-GB" w:eastAsia="zh-CN"/>
              </w:rPr>
              <w:t>there may be the following potential switching options:</w:t>
            </w:r>
          </w:p>
          <w:p w14:paraId="791FAF80" w14:textId="4F0B805D" w:rsidR="00E85B39" w:rsidRPr="0010649D" w:rsidRDefault="00E85B39" w:rsidP="00175350">
            <w:pPr>
              <w:pStyle w:val="a"/>
              <w:numPr>
                <w:ilvl w:val="0"/>
                <w:numId w:val="26"/>
              </w:numPr>
              <w:snapToGrid w:val="0"/>
              <w:spacing w:before="0" w:after="0" w:line="288" w:lineRule="auto"/>
              <w:ind w:left="709"/>
              <w:rPr>
                <w:rFonts w:ascii="Times New Roman" w:hAnsi="Times New Roman"/>
                <w:lang w:eastAsia="zh-CN"/>
              </w:rPr>
            </w:pPr>
            <w:proofErr w:type="spellStart"/>
            <w:r w:rsidRPr="0010649D">
              <w:rPr>
                <w:rFonts w:ascii="Times New Roman" w:hAnsi="Times New Roman"/>
                <w:lang w:eastAsia="zh-CN"/>
              </w:rPr>
              <w:t>Opt.A</w:t>
            </w:r>
            <w:proofErr w:type="spellEnd"/>
            <w:r w:rsidRPr="0010649D">
              <w:rPr>
                <w:rFonts w:ascii="Times New Roman" w:hAnsi="Times New Roman"/>
                <w:lang w:eastAsia="zh-CN"/>
              </w:rPr>
              <w:t>: UE switches the Tx on Band C to Band D;</w:t>
            </w:r>
          </w:p>
          <w:p w14:paraId="6F1F25D2" w14:textId="07A7DA5C" w:rsidR="00E85B39" w:rsidRPr="0010649D" w:rsidRDefault="00E85B39" w:rsidP="00175350">
            <w:pPr>
              <w:pStyle w:val="a"/>
              <w:numPr>
                <w:ilvl w:val="0"/>
                <w:numId w:val="26"/>
              </w:numPr>
              <w:snapToGrid w:val="0"/>
              <w:spacing w:before="0" w:after="0" w:line="288" w:lineRule="auto"/>
              <w:ind w:left="709"/>
              <w:rPr>
                <w:rFonts w:ascii="Times New Roman" w:hAnsi="Times New Roman"/>
                <w:lang w:eastAsia="zh-CN"/>
              </w:rPr>
            </w:pPr>
            <w:proofErr w:type="spellStart"/>
            <w:r w:rsidRPr="0010649D">
              <w:rPr>
                <w:rFonts w:ascii="Times New Roman" w:hAnsi="Times New Roman"/>
                <w:lang w:eastAsia="zh-CN"/>
              </w:rPr>
              <w:t>Opt.B</w:t>
            </w:r>
            <w:proofErr w:type="spellEnd"/>
            <w:r w:rsidRPr="0010649D">
              <w:rPr>
                <w:rFonts w:ascii="Times New Roman" w:hAnsi="Times New Roman"/>
                <w:lang w:eastAsia="zh-CN"/>
              </w:rPr>
              <w:t>: UE switches the Tx on Band A to Band D if Opt.2 in time instance#2 is adopted;</w:t>
            </w:r>
          </w:p>
          <w:p w14:paraId="16851D5E" w14:textId="272F95F1" w:rsidR="00E85B39" w:rsidRPr="0010649D" w:rsidRDefault="00E85B39" w:rsidP="00175350">
            <w:pPr>
              <w:pStyle w:val="a"/>
              <w:numPr>
                <w:ilvl w:val="0"/>
                <w:numId w:val="26"/>
              </w:numPr>
              <w:snapToGrid w:val="0"/>
              <w:spacing w:before="0" w:after="0" w:line="288" w:lineRule="auto"/>
              <w:ind w:left="709"/>
              <w:rPr>
                <w:rFonts w:ascii="Times New Roman" w:hAnsi="Times New Roman"/>
                <w:lang w:eastAsia="zh-CN"/>
              </w:rPr>
            </w:pPr>
            <w:proofErr w:type="spellStart"/>
            <w:r w:rsidRPr="0010649D">
              <w:rPr>
                <w:rFonts w:ascii="Times New Roman" w:hAnsi="Times New Roman"/>
                <w:lang w:eastAsia="zh-CN"/>
              </w:rPr>
              <w:t>Opt.C</w:t>
            </w:r>
            <w:proofErr w:type="spellEnd"/>
            <w:r w:rsidRPr="0010649D">
              <w:rPr>
                <w:rFonts w:ascii="Times New Roman" w:hAnsi="Times New Roman"/>
                <w:lang w:eastAsia="zh-CN"/>
              </w:rPr>
              <w:t>: UE switches the Tx on Band B to Band D if Opt.1 in time instance#2 is adopted;</w:t>
            </w:r>
          </w:p>
          <w:p w14:paraId="00F6653D" w14:textId="77777777" w:rsidR="00E85B39" w:rsidRPr="0010649D" w:rsidRDefault="00E85B39" w:rsidP="00175350">
            <w:pPr>
              <w:snapToGrid w:val="0"/>
              <w:spacing w:before="0" w:after="0" w:line="288" w:lineRule="auto"/>
              <w:rPr>
                <w:rFonts w:ascii="Times New Roman" w:hAnsi="Times New Roman"/>
                <w:lang w:val="en-GB" w:eastAsia="zh-CN"/>
              </w:rPr>
            </w:pPr>
          </w:p>
          <w:p w14:paraId="2FEE358D" w14:textId="1249B597" w:rsidR="00E85B39" w:rsidRPr="0010649D" w:rsidRDefault="00E85B39" w:rsidP="00175350">
            <w:pPr>
              <w:snapToGrid w:val="0"/>
              <w:spacing w:before="0" w:after="0" w:line="288" w:lineRule="auto"/>
              <w:rPr>
                <w:rFonts w:ascii="Times New Roman" w:hAnsi="Times New Roman"/>
                <w:lang w:val="en-GB" w:eastAsia="zh-CN"/>
              </w:rPr>
            </w:pPr>
            <w:r w:rsidRPr="0010649D">
              <w:rPr>
                <w:rFonts w:ascii="Times New Roman" w:hAnsi="Times New Roman"/>
                <w:lang w:eastAsia="zh-CN"/>
              </w:rPr>
              <w:t>Network is not able to figure out the exact switching opt the UE adopted. Without this information, network has to assume the maximum switching period for all the potential opts above.</w:t>
            </w:r>
          </w:p>
        </w:tc>
      </w:tr>
    </w:tbl>
    <w:p w14:paraId="7F723AD3" w14:textId="5ED89104" w:rsidR="00AD3CF4" w:rsidRDefault="00AD3CF4">
      <w:pPr>
        <w:snapToGrid w:val="0"/>
        <w:rPr>
          <w:lang w:val="en-GB" w:eastAsia="zh-CN"/>
        </w:rPr>
      </w:pPr>
    </w:p>
    <w:p w14:paraId="65F3A8D7" w14:textId="57F6BC7F" w:rsidR="00E85B39" w:rsidRDefault="00E85B39">
      <w:pPr>
        <w:snapToGrid w:val="0"/>
        <w:rPr>
          <w:lang w:val="en-GB" w:eastAsia="zh-CN"/>
        </w:rPr>
      </w:pPr>
      <w:r>
        <w:rPr>
          <w:rFonts w:hint="eastAsia"/>
          <w:lang w:val="en-GB" w:eastAsia="zh-CN"/>
        </w:rPr>
        <w:t>A</w:t>
      </w:r>
      <w:r>
        <w:rPr>
          <w:lang w:val="en-GB" w:eastAsia="zh-CN"/>
        </w:rPr>
        <w:t xml:space="preserve">s we analysed in the above table, different UEs may apply different Tx switching options for different band pairs. For example, for the same Tx switching from </w:t>
      </w:r>
      <w:r w:rsidRPr="00E85B39">
        <w:rPr>
          <w:lang w:val="en-GB" w:eastAsia="zh-CN"/>
        </w:rPr>
        <w:t>Band A + Band B</w:t>
      </w:r>
      <w:r>
        <w:rPr>
          <w:lang w:val="en-GB" w:eastAsia="zh-CN"/>
        </w:rPr>
        <w:t xml:space="preserve"> to Band C </w:t>
      </w:r>
      <w:r w:rsidRPr="00E85B39">
        <w:rPr>
          <w:lang w:val="en-GB" w:eastAsia="zh-CN"/>
        </w:rPr>
        <w:t>(1-port transmission)</w:t>
      </w:r>
      <w:r>
        <w:rPr>
          <w:lang w:val="en-GB" w:eastAsia="zh-CN"/>
        </w:rPr>
        <w:t xml:space="preserve">, UE1 may implement it as switching the Tx on Band A to Band C, while UE2 may implement it as switching Tx on Band B to Band C. Different switching corresponds to different switching periods. </w:t>
      </w:r>
      <w:r w:rsidRPr="00E85B39">
        <w:rPr>
          <w:lang w:val="en-GB" w:eastAsia="zh-CN"/>
        </w:rPr>
        <w:t>Network is not able to figure out the exact switching opt the UE adopted. Without this information, network has to assume the maximum switching period for all the potential opts above.</w:t>
      </w:r>
    </w:p>
    <w:p w14:paraId="35402C6E" w14:textId="28DA6E32" w:rsidR="00E85B39" w:rsidRDefault="00E85B39">
      <w:pPr>
        <w:snapToGrid w:val="0"/>
        <w:rPr>
          <w:lang w:val="en-GB" w:eastAsia="zh-CN"/>
        </w:rPr>
      </w:pPr>
      <w:r>
        <w:rPr>
          <w:lang w:val="en-GB" w:eastAsia="zh-CN"/>
        </w:rPr>
        <w:t>After one or two switching, the number of potential switching options will further increase. Similarly, n</w:t>
      </w:r>
      <w:r w:rsidRPr="00E85B39">
        <w:rPr>
          <w:lang w:val="en-GB" w:eastAsia="zh-CN"/>
        </w:rPr>
        <w:t>etwork is not able to figure out the exact switching opt the UE adopted. Without this information, network has to assume the maximum switching period for all the potential opts</w:t>
      </w:r>
      <w:r>
        <w:rPr>
          <w:lang w:val="en-GB" w:eastAsia="zh-CN"/>
        </w:rPr>
        <w:t xml:space="preserve">. In this case, </w:t>
      </w:r>
      <w:r w:rsidR="006368DD">
        <w:rPr>
          <w:lang w:val="en-GB" w:eastAsia="zh-CN"/>
        </w:rPr>
        <w:t>even UE reports it switching period per band pair, network can’t enjoy the benefits of switching period reported per band pair. Instead, network has to always assume the maximum switching period.</w:t>
      </w:r>
    </w:p>
    <w:p w14:paraId="5EC245E9" w14:textId="6A8DD0FA" w:rsidR="006368DD" w:rsidRPr="00C46273" w:rsidRDefault="006368DD">
      <w:pPr>
        <w:snapToGrid w:val="0"/>
        <w:rPr>
          <w:i/>
          <w:lang w:val="en-GB" w:eastAsia="zh-CN"/>
        </w:rPr>
      </w:pPr>
      <w:r w:rsidRPr="00C46273">
        <w:rPr>
          <w:b/>
          <w:i/>
          <w:lang w:val="en-GB" w:eastAsia="zh-CN"/>
        </w:rPr>
        <w:t>Observation</w:t>
      </w:r>
      <w:r>
        <w:rPr>
          <w:b/>
          <w:i/>
          <w:lang w:val="en-GB" w:eastAsia="zh-CN"/>
        </w:rPr>
        <w:t xml:space="preserve"> </w:t>
      </w:r>
      <w:r w:rsidR="009C5309">
        <w:rPr>
          <w:b/>
          <w:i/>
          <w:lang w:val="en-GB" w:eastAsia="zh-CN"/>
        </w:rPr>
        <w:t>1</w:t>
      </w:r>
      <w:r w:rsidRPr="00C46273">
        <w:rPr>
          <w:i/>
          <w:lang w:val="en-GB" w:eastAsia="zh-CN"/>
        </w:rPr>
        <w:t>: Network is not able to figure out the exact switching opt the UE adopted. Without this information, network has to assume the maximum switching period for all the potential opts</w:t>
      </w:r>
      <w:r>
        <w:rPr>
          <w:i/>
          <w:lang w:val="en-GB" w:eastAsia="zh-CN"/>
        </w:rPr>
        <w:t>, which will negate the potential gain of per-band-pair reported switching period.</w:t>
      </w:r>
    </w:p>
    <w:p w14:paraId="4EA64B6A" w14:textId="3E1223F4" w:rsidR="006368DD" w:rsidRPr="00C46273" w:rsidRDefault="006368DD" w:rsidP="00C46273">
      <w:pPr>
        <w:pStyle w:val="a"/>
        <w:numPr>
          <w:ilvl w:val="0"/>
          <w:numId w:val="28"/>
        </w:numPr>
        <w:snapToGrid w:val="0"/>
        <w:rPr>
          <w:i/>
          <w:lang w:eastAsia="zh-CN"/>
        </w:rPr>
      </w:pPr>
      <w:r w:rsidRPr="00C46273">
        <w:rPr>
          <w:i/>
          <w:lang w:eastAsia="zh-CN"/>
        </w:rPr>
        <w:t>Different UEs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491512D4" w14:textId="77777777" w:rsidR="0010649D" w:rsidRDefault="0010649D">
      <w:pPr>
        <w:snapToGrid w:val="0"/>
        <w:rPr>
          <w:b/>
          <w:i/>
          <w:lang w:val="en-GB" w:eastAsia="zh-CN"/>
        </w:rPr>
      </w:pPr>
    </w:p>
    <w:p w14:paraId="3723B2E2" w14:textId="7CEBC304" w:rsidR="005566C3" w:rsidRPr="00175350" w:rsidRDefault="006368DD" w:rsidP="00175350">
      <w:pPr>
        <w:snapToGrid w:val="0"/>
        <w:rPr>
          <w:i/>
          <w:lang w:val="en-GB" w:eastAsia="zh-CN"/>
        </w:rPr>
      </w:pPr>
      <w:r w:rsidRPr="00C46273">
        <w:rPr>
          <w:b/>
          <w:i/>
          <w:lang w:val="en-GB" w:eastAsia="zh-CN"/>
        </w:rPr>
        <w:t>Proposal</w:t>
      </w:r>
      <w:r>
        <w:rPr>
          <w:b/>
          <w:i/>
          <w:lang w:val="en-GB" w:eastAsia="zh-CN"/>
        </w:rPr>
        <w:t xml:space="preserve"> </w:t>
      </w:r>
      <w:r w:rsidR="009C5309">
        <w:rPr>
          <w:b/>
          <w:i/>
          <w:lang w:val="en-GB" w:eastAsia="zh-CN"/>
        </w:rPr>
        <w:t>4</w:t>
      </w:r>
      <w:r w:rsidRPr="00C46273">
        <w:rPr>
          <w:i/>
          <w:lang w:val="en-GB" w:eastAsia="zh-CN"/>
        </w:rPr>
        <w:t xml:space="preserve">: For Rel-18 UL Tx switching, network indicates the band pair for UE in order to enjoy the gain of </w:t>
      </w:r>
      <w:r w:rsidRPr="006368DD">
        <w:rPr>
          <w:i/>
          <w:lang w:val="en-GB" w:eastAsia="zh-CN"/>
        </w:rPr>
        <w:t>per-band-pair reported switching period.</w:t>
      </w:r>
      <w:bookmarkStart w:id="3" w:name="_GoBack"/>
      <w:bookmarkEnd w:id="3"/>
    </w:p>
    <w:p w14:paraId="0397A932" w14:textId="77777777" w:rsidR="005566C3" w:rsidRDefault="0032752E">
      <w:pPr>
        <w:pStyle w:val="2"/>
        <w:rPr>
          <w:lang w:val="en-US" w:eastAsia="zh-CN"/>
        </w:rPr>
      </w:pPr>
      <w:r>
        <w:rPr>
          <w:rFonts w:hint="eastAsia"/>
          <w:lang w:val="en-US" w:eastAsia="zh-CN"/>
        </w:rPr>
        <w:t>Complexity</w:t>
      </w:r>
      <w:r>
        <w:rPr>
          <w:lang w:val="en-US" w:eastAsia="zh-CN"/>
        </w:rPr>
        <w:t xml:space="preserve"> </w:t>
      </w:r>
      <w:r>
        <w:rPr>
          <w:rFonts w:hint="eastAsia"/>
          <w:lang w:val="en-US" w:eastAsia="zh-CN"/>
        </w:rPr>
        <w:t>analysis</w:t>
      </w:r>
    </w:p>
    <w:p w14:paraId="6C428F98" w14:textId="77777777" w:rsidR="005566C3" w:rsidRDefault="0032752E">
      <w:pPr>
        <w:rPr>
          <w:lang w:eastAsia="zh-CN"/>
        </w:rPr>
      </w:pPr>
      <w:r>
        <w:rPr>
          <w:rFonts w:hint="eastAsia"/>
          <w:lang w:eastAsia="zh-CN"/>
        </w:rPr>
        <w:t>For the Rel-18 UL Tx switching, three alternatives agreed in RAN1#109</w:t>
      </w:r>
      <w:r>
        <w:rPr>
          <w:lang w:eastAsia="zh-CN"/>
        </w:rPr>
        <w:t>-</w:t>
      </w:r>
      <w:r>
        <w:rPr>
          <w:rFonts w:hint="eastAsia"/>
          <w:lang w:eastAsia="zh-CN"/>
        </w:rPr>
        <w:t xml:space="preserve">e meeting and Alt.1 is </w:t>
      </w:r>
      <w:r>
        <w:rPr>
          <w:rFonts w:eastAsia="MS Mincho"/>
        </w:rPr>
        <w:t xml:space="preserve">considered as baseline </w:t>
      </w:r>
      <w:r>
        <w:rPr>
          <w:rFonts w:hint="eastAsia"/>
          <w:lang w:eastAsia="zh-CN"/>
        </w:rPr>
        <w:t xml:space="preserve">combined with </w:t>
      </w:r>
      <w:r>
        <w:rPr>
          <w:rFonts w:eastAsia="MS Mincho"/>
        </w:rPr>
        <w:t>one or more complexity reduction options</w:t>
      </w:r>
      <w:r>
        <w:rPr>
          <w:rFonts w:hint="eastAsia"/>
          <w:lang w:eastAsia="zh-CN"/>
        </w:rPr>
        <w:t xml:space="preserve"> </w:t>
      </w:r>
      <w:r>
        <w:rPr>
          <w:rFonts w:eastAsia="MS Mincho"/>
        </w:rPr>
        <w:t>for the Rel-18 UL Tx switching across 3 or 4 bands</w:t>
      </w:r>
      <w:r>
        <w:rPr>
          <w:rFonts w:hint="eastAsia"/>
          <w:lang w:eastAsia="zh-CN"/>
        </w:rPr>
        <w:t xml:space="preserve"> in RAN1#110 meeting [3-4]. </w:t>
      </w:r>
    </w:p>
    <w:tbl>
      <w:tblPr>
        <w:tblStyle w:val="af9"/>
        <w:tblW w:w="0" w:type="auto"/>
        <w:tblLook w:val="04A0" w:firstRow="1" w:lastRow="0" w:firstColumn="1" w:lastColumn="0" w:noHBand="0" w:noVBand="1"/>
      </w:tblPr>
      <w:tblGrid>
        <w:gridCol w:w="9628"/>
      </w:tblGrid>
      <w:tr w:rsidR="005566C3" w:rsidRPr="0010649D" w14:paraId="63A13638" w14:textId="77777777">
        <w:tc>
          <w:tcPr>
            <w:tcW w:w="9854" w:type="dxa"/>
          </w:tcPr>
          <w:p w14:paraId="508BAF68" w14:textId="77777777" w:rsidR="005566C3" w:rsidRPr="0010649D" w:rsidRDefault="0032752E">
            <w:pPr>
              <w:snapToGrid w:val="0"/>
              <w:spacing w:before="0" w:after="0" w:line="240" w:lineRule="auto"/>
              <w:rPr>
                <w:rFonts w:ascii="Times New Roman" w:hAnsi="Times New Roman"/>
                <w:sz w:val="18"/>
                <w:lang w:eastAsia="ja-JP"/>
              </w:rPr>
            </w:pPr>
            <w:r w:rsidRPr="0010649D">
              <w:rPr>
                <w:rFonts w:ascii="Times New Roman" w:hAnsi="Times New Roman"/>
                <w:sz w:val="18"/>
                <w:highlight w:val="green"/>
                <w:lang w:eastAsia="zh-CN"/>
              </w:rPr>
              <w:t xml:space="preserve">RAN1#109-e </w:t>
            </w:r>
            <w:r w:rsidRPr="0010649D">
              <w:rPr>
                <w:rFonts w:ascii="Times New Roman" w:hAnsi="Times New Roman"/>
                <w:sz w:val="18"/>
                <w:highlight w:val="green"/>
                <w:lang w:eastAsia="ja-JP"/>
              </w:rPr>
              <w:t>Agreement</w:t>
            </w:r>
          </w:p>
          <w:p w14:paraId="19D505EB" w14:textId="77777777" w:rsidR="005566C3" w:rsidRPr="0010649D" w:rsidRDefault="0032752E">
            <w:pPr>
              <w:pStyle w:val="aff3"/>
              <w:numPr>
                <w:ilvl w:val="0"/>
                <w:numId w:val="19"/>
              </w:numPr>
              <w:overflowPunct/>
              <w:autoSpaceDE/>
              <w:autoSpaceDN/>
              <w:adjustRightInd/>
              <w:snapToGrid w:val="0"/>
              <w:spacing w:before="0" w:after="0" w:line="240" w:lineRule="auto"/>
              <w:ind w:leftChars="0"/>
              <w:textAlignment w:val="auto"/>
              <w:rPr>
                <w:rFonts w:ascii="Times New Roman" w:hAnsi="Times New Roman"/>
                <w:sz w:val="18"/>
                <w:lang w:eastAsia="ja-JP"/>
              </w:rPr>
            </w:pPr>
            <w:r w:rsidRPr="0010649D">
              <w:rPr>
                <w:rFonts w:ascii="Times New Roman" w:hAnsi="Times New Roman"/>
                <w:sz w:val="18"/>
                <w:lang w:eastAsia="ja-JP"/>
              </w:rPr>
              <w:t>Companies are encouraged to investigate pros and cons of following possible mechanisms for dynamic Tx carrier switching across the configured bands, and RAN1 strives for the down-selection at RAN1#110</w:t>
            </w:r>
          </w:p>
          <w:p w14:paraId="1C50D9BF" w14:textId="77777777" w:rsidR="005566C3" w:rsidRPr="0010649D" w:rsidRDefault="0032752E">
            <w:pPr>
              <w:pStyle w:val="aff3"/>
              <w:numPr>
                <w:ilvl w:val="1"/>
                <w:numId w:val="19"/>
              </w:numPr>
              <w:overflowPunct/>
              <w:autoSpaceDE/>
              <w:autoSpaceDN/>
              <w:adjustRightInd/>
              <w:snapToGrid w:val="0"/>
              <w:spacing w:before="0" w:after="0" w:line="240" w:lineRule="auto"/>
              <w:ind w:leftChars="0"/>
              <w:textAlignment w:val="auto"/>
              <w:rPr>
                <w:rFonts w:ascii="Times New Roman" w:hAnsi="Times New Roman"/>
                <w:sz w:val="18"/>
                <w:lang w:eastAsia="ja-JP"/>
              </w:rPr>
            </w:pPr>
            <w:r w:rsidRPr="0010649D">
              <w:rPr>
                <w:rFonts w:ascii="Times New Roman" w:hAnsi="Times New Roman"/>
                <w:sz w:val="18"/>
                <w:lang w:eastAsia="ja-JP"/>
              </w:rPr>
              <w:t>Alt.1: Dynamic Tx carrier switching can be across all the supported switching cases by the UE and based on the UL scheduling, i.e., via UL grant and/or RRC configuration for UL transmission</w:t>
            </w:r>
          </w:p>
          <w:p w14:paraId="64BE31E7" w14:textId="77777777" w:rsidR="005566C3" w:rsidRPr="0010649D" w:rsidRDefault="0032752E">
            <w:pPr>
              <w:pStyle w:val="aff3"/>
              <w:numPr>
                <w:ilvl w:val="1"/>
                <w:numId w:val="19"/>
              </w:numPr>
              <w:overflowPunct/>
              <w:autoSpaceDE/>
              <w:autoSpaceDN/>
              <w:adjustRightInd/>
              <w:snapToGrid w:val="0"/>
              <w:spacing w:before="0" w:after="0" w:line="240" w:lineRule="auto"/>
              <w:ind w:leftChars="0"/>
              <w:textAlignment w:val="auto"/>
              <w:rPr>
                <w:rFonts w:ascii="Times New Roman" w:hAnsi="Times New Roman"/>
                <w:sz w:val="18"/>
                <w:lang w:eastAsia="ja-JP"/>
              </w:rPr>
            </w:pPr>
            <w:r w:rsidRPr="0010649D">
              <w:rPr>
                <w:rFonts w:ascii="Times New Roman" w:hAnsi="Times New Roman"/>
                <w:sz w:val="18"/>
                <w:lang w:eastAsia="ja-JP"/>
              </w:rPr>
              <w:t>Alt.2: NW indicates 2 bands out of the configured bands (3 or 4 bands) via DCI or MAC-CE, and dynamic Tx carrier switching between indicated bands is same as Rel-17</w:t>
            </w:r>
          </w:p>
          <w:p w14:paraId="6F8D49A0" w14:textId="77777777" w:rsidR="005566C3" w:rsidRPr="0010649D" w:rsidRDefault="0032752E">
            <w:pPr>
              <w:pStyle w:val="aff3"/>
              <w:numPr>
                <w:ilvl w:val="1"/>
                <w:numId w:val="19"/>
              </w:numPr>
              <w:overflowPunct/>
              <w:autoSpaceDE/>
              <w:autoSpaceDN/>
              <w:adjustRightInd/>
              <w:snapToGrid w:val="0"/>
              <w:spacing w:before="0" w:after="0" w:line="240" w:lineRule="auto"/>
              <w:ind w:leftChars="0"/>
              <w:textAlignment w:val="auto"/>
              <w:rPr>
                <w:rFonts w:ascii="Times New Roman" w:hAnsi="Times New Roman"/>
                <w:sz w:val="18"/>
                <w:lang w:eastAsia="ja-JP"/>
              </w:rPr>
            </w:pPr>
            <w:r w:rsidRPr="0010649D">
              <w:rPr>
                <w:rFonts w:ascii="Times New Roman" w:hAnsi="Times New Roman"/>
                <w:sz w:val="18"/>
                <w:lang w:eastAsia="ja-JP"/>
              </w:rPr>
              <w:t>Alt.3: One anchor band is selected among configured bands (3 or 4 bands), and dynamic Tx carrier switching can be performed only from the anchor band to a non-anchor band and from a non-anchor band to the anchor band</w:t>
            </w:r>
          </w:p>
          <w:p w14:paraId="1A4E6FBF" w14:textId="77777777" w:rsidR="005566C3" w:rsidRPr="0010649D" w:rsidRDefault="0032752E">
            <w:pPr>
              <w:pStyle w:val="aff3"/>
              <w:numPr>
                <w:ilvl w:val="1"/>
                <w:numId w:val="19"/>
              </w:numPr>
              <w:overflowPunct/>
              <w:autoSpaceDE/>
              <w:autoSpaceDN/>
              <w:adjustRightInd/>
              <w:snapToGrid w:val="0"/>
              <w:spacing w:before="0" w:after="0" w:line="240" w:lineRule="auto"/>
              <w:ind w:leftChars="0"/>
              <w:textAlignment w:val="auto"/>
              <w:rPr>
                <w:rFonts w:ascii="Times New Roman" w:hAnsi="Times New Roman"/>
                <w:sz w:val="18"/>
                <w:lang w:eastAsia="ja-JP"/>
              </w:rPr>
            </w:pPr>
            <w:r w:rsidRPr="0010649D">
              <w:rPr>
                <w:rFonts w:ascii="Times New Roman" w:hAnsi="Times New Roman"/>
                <w:sz w:val="18"/>
                <w:lang w:eastAsia="ja-JP"/>
              </w:rPr>
              <w:lastRenderedPageBreak/>
              <w:t>Note: Other mechanisms are not precluded</w:t>
            </w:r>
          </w:p>
          <w:p w14:paraId="4E21A629" w14:textId="77777777" w:rsidR="005566C3" w:rsidRPr="0010649D" w:rsidRDefault="0032752E">
            <w:pPr>
              <w:snapToGrid w:val="0"/>
              <w:spacing w:before="0" w:after="0" w:line="240" w:lineRule="auto"/>
              <w:rPr>
                <w:rFonts w:ascii="Times New Roman" w:hAnsi="Times New Roman"/>
                <w:sz w:val="18"/>
                <w:lang w:eastAsia="ja-JP"/>
              </w:rPr>
            </w:pPr>
            <w:r w:rsidRPr="0010649D">
              <w:rPr>
                <w:rFonts w:ascii="Times New Roman" w:hAnsi="Times New Roman"/>
                <w:sz w:val="18"/>
                <w:highlight w:val="green"/>
                <w:lang w:eastAsia="zh-CN"/>
              </w:rPr>
              <w:t xml:space="preserve">RAN1#110 </w:t>
            </w:r>
            <w:r w:rsidRPr="0010649D">
              <w:rPr>
                <w:rFonts w:ascii="Times New Roman" w:hAnsi="Times New Roman"/>
                <w:b/>
                <w:bCs/>
                <w:sz w:val="18"/>
                <w:highlight w:val="darkYellow"/>
                <w:lang w:eastAsia="zh-CN"/>
              </w:rPr>
              <w:t>Working Assumption</w:t>
            </w:r>
          </w:p>
          <w:p w14:paraId="7BF06070" w14:textId="77777777" w:rsidR="005566C3" w:rsidRPr="0010649D" w:rsidRDefault="0032752E">
            <w:pPr>
              <w:pStyle w:val="a"/>
              <w:numPr>
                <w:ilvl w:val="0"/>
                <w:numId w:val="20"/>
              </w:numPr>
              <w:snapToGrid w:val="0"/>
              <w:spacing w:before="0" w:after="0" w:line="240" w:lineRule="auto"/>
              <w:ind w:left="720" w:hanging="360"/>
              <w:rPr>
                <w:rFonts w:ascii="Times New Roman" w:eastAsia="MS Mincho" w:hAnsi="Times New Roman"/>
                <w:sz w:val="18"/>
                <w:szCs w:val="20"/>
                <w:lang w:eastAsia="zh-CN"/>
              </w:rPr>
            </w:pPr>
            <w:r w:rsidRPr="0010649D">
              <w:rPr>
                <w:rFonts w:ascii="Times New Roman" w:eastAsia="MS Mincho" w:hAnsi="Times New Roman"/>
                <w:sz w:val="18"/>
                <w:szCs w:val="20"/>
              </w:rPr>
              <w:t>If Rel-18 UL Tx switching is supported, following switching mechanism is considered as baseline for the Rel-18 UL Tx switching across 3 or 4 bands</w:t>
            </w:r>
          </w:p>
          <w:p w14:paraId="4FB097F5" w14:textId="77777777" w:rsidR="005566C3" w:rsidRPr="0010649D" w:rsidRDefault="0032752E">
            <w:pPr>
              <w:pStyle w:val="a"/>
              <w:numPr>
                <w:ilvl w:val="1"/>
                <w:numId w:val="20"/>
              </w:numPr>
              <w:snapToGrid w:val="0"/>
              <w:spacing w:before="0" w:after="0" w:line="240" w:lineRule="auto"/>
              <w:rPr>
                <w:rFonts w:ascii="Times New Roman" w:eastAsia="MS Mincho" w:hAnsi="Times New Roman"/>
                <w:sz w:val="18"/>
                <w:szCs w:val="20"/>
              </w:rPr>
            </w:pPr>
            <w:r w:rsidRPr="0010649D">
              <w:rPr>
                <w:rFonts w:ascii="Times New Roman" w:hAnsi="Times New Roman"/>
                <w:bCs/>
                <w:sz w:val="18"/>
                <w:szCs w:val="20"/>
              </w:rPr>
              <w:t>Alt.1: Dynamic Tx carrier switching can be across all the supported switching cases by the UE and based on the UL scheduling, i.e., via dynamic grant and/or RRC configuration for UL transmission</w:t>
            </w:r>
          </w:p>
          <w:p w14:paraId="44C261CD" w14:textId="77777777" w:rsidR="005566C3" w:rsidRPr="0010649D" w:rsidRDefault="0032752E">
            <w:pPr>
              <w:pStyle w:val="a"/>
              <w:numPr>
                <w:ilvl w:val="0"/>
                <w:numId w:val="20"/>
              </w:numPr>
              <w:snapToGrid w:val="0"/>
              <w:spacing w:before="0" w:after="0" w:line="240" w:lineRule="auto"/>
              <w:ind w:left="720" w:hanging="360"/>
              <w:rPr>
                <w:rFonts w:ascii="Times New Roman" w:eastAsia="MS Mincho" w:hAnsi="Times New Roman"/>
                <w:sz w:val="18"/>
                <w:szCs w:val="20"/>
              </w:rPr>
            </w:pPr>
            <w:r w:rsidRPr="0010649D">
              <w:rPr>
                <w:rFonts w:ascii="Times New Roman" w:eastAsia="MS Mincho" w:hAnsi="Times New Roman"/>
                <w:sz w:val="18"/>
                <w:szCs w:val="20"/>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702EE078" w14:textId="77777777" w:rsidR="005566C3" w:rsidRPr="0010649D" w:rsidRDefault="0032752E">
            <w:pPr>
              <w:pStyle w:val="a"/>
              <w:numPr>
                <w:ilvl w:val="1"/>
                <w:numId w:val="20"/>
              </w:numPr>
              <w:snapToGrid w:val="0"/>
              <w:spacing w:before="0" w:after="0" w:line="240" w:lineRule="auto"/>
              <w:rPr>
                <w:rFonts w:ascii="Times New Roman" w:eastAsia="Batang" w:hAnsi="Times New Roman"/>
                <w:bCs/>
                <w:sz w:val="18"/>
                <w:szCs w:val="20"/>
              </w:rPr>
            </w:pPr>
            <w:r w:rsidRPr="0010649D">
              <w:rPr>
                <w:rFonts w:ascii="Times New Roman" w:hAnsi="Times New Roman"/>
                <w:bCs/>
                <w:sz w:val="18"/>
                <w:szCs w:val="20"/>
              </w:rPr>
              <w:t>Option 1: UE is allowed to support only some of concurrent UL cases (band pairs)</w:t>
            </w:r>
          </w:p>
          <w:p w14:paraId="5166441E"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at least one band pair should be supported as in Rel-17</w:t>
            </w:r>
          </w:p>
          <w:p w14:paraId="5B501BB9"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for both 3 and 4 bands cases or only for 4 bands case</w:t>
            </w:r>
          </w:p>
          <w:p w14:paraId="2B446678"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 xml:space="preserve">FFS: potential capability/RRC </w:t>
            </w:r>
            <w:proofErr w:type="spellStart"/>
            <w:r w:rsidRPr="0010649D">
              <w:rPr>
                <w:rFonts w:ascii="Times New Roman" w:hAnsi="Times New Roman"/>
                <w:bCs/>
                <w:sz w:val="18"/>
                <w:szCs w:val="20"/>
              </w:rPr>
              <w:t>signaling</w:t>
            </w:r>
            <w:proofErr w:type="spellEnd"/>
          </w:p>
          <w:p w14:paraId="7A1BD066" w14:textId="77777777" w:rsidR="005566C3" w:rsidRPr="0010649D" w:rsidRDefault="0032752E">
            <w:pPr>
              <w:pStyle w:val="a"/>
              <w:numPr>
                <w:ilvl w:val="1"/>
                <w:numId w:val="20"/>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Option 2: UE is allowed to support 2 ports transmission only on some of bands out of configured bands for UL Tx switching</w:t>
            </w:r>
          </w:p>
          <w:p w14:paraId="1816CBD9"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at least two bands should support up to 2 Tx as in Rel-17</w:t>
            </w:r>
          </w:p>
          <w:p w14:paraId="3D9701CC"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for both 3 and 4 bands cases or only for 4 bands case</w:t>
            </w:r>
          </w:p>
          <w:p w14:paraId="652CD143"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for both switched UL and dual UL cases or only for dual UL case</w:t>
            </w:r>
          </w:p>
          <w:p w14:paraId="0364F599"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 xml:space="preserve">FFS: whether/how to reuse or extend existing capability/RRC </w:t>
            </w:r>
            <w:proofErr w:type="spellStart"/>
            <w:r w:rsidRPr="0010649D">
              <w:rPr>
                <w:rFonts w:ascii="Times New Roman" w:hAnsi="Times New Roman"/>
                <w:bCs/>
                <w:sz w:val="18"/>
                <w:szCs w:val="20"/>
              </w:rPr>
              <w:t>signaling</w:t>
            </w:r>
            <w:proofErr w:type="spellEnd"/>
          </w:p>
          <w:p w14:paraId="532EA488" w14:textId="77777777" w:rsidR="005566C3" w:rsidRPr="0010649D" w:rsidRDefault="0032752E">
            <w:pPr>
              <w:pStyle w:val="a"/>
              <w:numPr>
                <w:ilvl w:val="1"/>
                <w:numId w:val="20"/>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Option 3: UE is allowed with more preparation procedure time (or interruption time) only for some specific switching cases/patterns</w:t>
            </w:r>
          </w:p>
          <w:p w14:paraId="3F6AC6DB"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specific switching cases/patterns where more preparation procedure time (or interruption time) is necessary, e.g., switching patterns not existed in Rel-17</w:t>
            </w:r>
          </w:p>
          <w:p w14:paraId="7E5B840A"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how long preparation procedure time and/or interruption time is necessary, and whether RAN4 involvement is necessary</w:t>
            </w:r>
          </w:p>
          <w:p w14:paraId="17E57496"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whether/how to report/indicate the specific switching cases/patterns and/or value(s) of preparation procedure time (or interruption time)</w:t>
            </w:r>
          </w:p>
          <w:p w14:paraId="58B66932"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what is the definition of preparation procedure time or interruption time, including whether interruption happens during the preparation procedure time and whether it includes switching period</w:t>
            </w:r>
          </w:p>
          <w:p w14:paraId="68EE80AC"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whether/how long minimum interval between two succeeding UL Tx switching is necessary</w:t>
            </w:r>
          </w:p>
          <w:p w14:paraId="20CB3AB3" w14:textId="77777777" w:rsidR="005566C3" w:rsidRPr="0010649D" w:rsidRDefault="0032752E">
            <w:pPr>
              <w:pStyle w:val="a"/>
              <w:numPr>
                <w:ilvl w:val="1"/>
                <w:numId w:val="20"/>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 xml:space="preserve">Option 4: UE is allowed to support only some of band pairs for </w:t>
            </w:r>
            <w:proofErr w:type="spellStart"/>
            <w:r w:rsidRPr="0010649D">
              <w:rPr>
                <w:rFonts w:ascii="Times New Roman" w:hAnsi="Times New Roman"/>
                <w:bCs/>
                <w:sz w:val="18"/>
                <w:szCs w:val="20"/>
              </w:rPr>
              <w:t>tx</w:t>
            </w:r>
            <w:proofErr w:type="spellEnd"/>
            <w:r w:rsidRPr="0010649D">
              <w:rPr>
                <w:rFonts w:ascii="Times New Roman" w:hAnsi="Times New Roman"/>
                <w:bCs/>
                <w:sz w:val="18"/>
                <w:szCs w:val="20"/>
              </w:rPr>
              <w:t xml:space="preserve"> switching</w:t>
            </w:r>
          </w:p>
          <w:p w14:paraId="2F97B44E"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at least one band pair should be supported as in Rel-17</w:t>
            </w:r>
          </w:p>
          <w:p w14:paraId="69ECCE8E"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FFS: for both 3 and 4 bands cases or only for 4 bands case</w:t>
            </w:r>
          </w:p>
          <w:p w14:paraId="3CBCFC98"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 xml:space="preserve">FFS: for switched UL and/or dual UL </w:t>
            </w:r>
          </w:p>
          <w:p w14:paraId="39333959" w14:textId="77777777" w:rsidR="005566C3" w:rsidRPr="0010649D" w:rsidRDefault="0032752E">
            <w:pPr>
              <w:pStyle w:val="a"/>
              <w:numPr>
                <w:ilvl w:val="2"/>
                <w:numId w:val="21"/>
              </w:numPr>
              <w:snapToGrid w:val="0"/>
              <w:spacing w:before="0" w:after="0" w:line="240" w:lineRule="auto"/>
              <w:rPr>
                <w:rFonts w:ascii="Times New Roman" w:hAnsi="Times New Roman"/>
                <w:bCs/>
                <w:sz w:val="18"/>
                <w:szCs w:val="20"/>
              </w:rPr>
            </w:pPr>
            <w:r w:rsidRPr="0010649D">
              <w:rPr>
                <w:rFonts w:ascii="Times New Roman" w:hAnsi="Times New Roman"/>
                <w:bCs/>
                <w:sz w:val="18"/>
                <w:szCs w:val="20"/>
              </w:rPr>
              <w:t xml:space="preserve">FFS: potential capability/RRC </w:t>
            </w:r>
            <w:proofErr w:type="spellStart"/>
            <w:r w:rsidRPr="0010649D">
              <w:rPr>
                <w:rFonts w:ascii="Times New Roman" w:hAnsi="Times New Roman"/>
                <w:bCs/>
                <w:sz w:val="18"/>
                <w:szCs w:val="20"/>
              </w:rPr>
              <w:t>signaling</w:t>
            </w:r>
            <w:proofErr w:type="spellEnd"/>
          </w:p>
          <w:p w14:paraId="7D2BD4E9" w14:textId="77777777" w:rsidR="005566C3" w:rsidRPr="0010649D" w:rsidRDefault="0032752E">
            <w:pPr>
              <w:pStyle w:val="a"/>
              <w:numPr>
                <w:ilvl w:val="1"/>
                <w:numId w:val="20"/>
              </w:numPr>
              <w:snapToGrid w:val="0"/>
              <w:spacing w:before="0" w:after="0" w:line="240" w:lineRule="auto"/>
              <w:rPr>
                <w:rFonts w:ascii="Times New Roman" w:hAnsi="Times New Roman"/>
                <w:sz w:val="18"/>
              </w:rPr>
            </w:pPr>
            <w:r w:rsidRPr="0010649D">
              <w:rPr>
                <w:rFonts w:ascii="Times New Roman" w:hAnsi="Times New Roman"/>
                <w:bCs/>
                <w:sz w:val="18"/>
                <w:szCs w:val="20"/>
              </w:rPr>
              <w:t>Other options are not precluded</w:t>
            </w:r>
          </w:p>
          <w:p w14:paraId="1593D6B9" w14:textId="77777777" w:rsidR="005566C3" w:rsidRPr="0010649D" w:rsidRDefault="005566C3">
            <w:pPr>
              <w:snapToGrid w:val="0"/>
              <w:spacing w:before="0" w:after="0" w:line="240" w:lineRule="auto"/>
              <w:rPr>
                <w:rFonts w:ascii="Times New Roman" w:hAnsi="Times New Roman"/>
                <w:sz w:val="18"/>
                <w:lang w:eastAsia="zh-CN"/>
              </w:rPr>
            </w:pPr>
          </w:p>
        </w:tc>
      </w:tr>
    </w:tbl>
    <w:p w14:paraId="3AA9F955" w14:textId="77777777" w:rsidR="005566C3" w:rsidRDefault="005566C3">
      <w:pPr>
        <w:rPr>
          <w:lang w:eastAsia="zh-CN"/>
        </w:rPr>
      </w:pPr>
    </w:p>
    <w:p w14:paraId="25CEF671" w14:textId="77777777" w:rsidR="005566C3" w:rsidRDefault="0032752E">
      <w:pPr>
        <w:rPr>
          <w:b/>
          <w:u w:val="single"/>
          <w:lang w:eastAsia="zh-CN"/>
        </w:rPr>
      </w:pPr>
      <w:r>
        <w:rPr>
          <w:rFonts w:hint="eastAsia"/>
          <w:b/>
          <w:u w:val="single"/>
          <w:lang w:eastAsia="zh-CN"/>
        </w:rPr>
        <w:t>C</w:t>
      </w:r>
      <w:r>
        <w:rPr>
          <w:b/>
          <w:u w:val="single"/>
          <w:lang w:eastAsia="zh-CN"/>
        </w:rPr>
        <w:t>omplexity reduction Option2</w:t>
      </w:r>
    </w:p>
    <w:p w14:paraId="0FD1083F" w14:textId="77777777" w:rsidR="005566C3" w:rsidRDefault="0032752E">
      <w:pPr>
        <w:rPr>
          <w:lang w:eastAsia="zh-CN"/>
        </w:rPr>
      </w:pPr>
      <w:r>
        <w:rPr>
          <w:rFonts w:hint="eastAsia"/>
          <w:lang w:eastAsia="zh-CN"/>
        </w:rPr>
        <w:t>F</w:t>
      </w:r>
      <w:r>
        <w:rPr>
          <w:lang w:eastAsia="zh-CN"/>
        </w:rPr>
        <w:t xml:space="preserve">irst of all, the complexity reduction Option2 is the most fundamental one and should be prioritized. UE is allowed to report the supported port for each band with the existing specification. Allowing reporting the supported port for each band is common to both switched UL and dual UL, and also common to both 3-band case and 4-band case. </w:t>
      </w:r>
    </w:p>
    <w:p w14:paraId="61361F64" w14:textId="77777777" w:rsidR="005566C3" w:rsidRDefault="0032752E">
      <w:pPr>
        <w:rPr>
          <w:lang w:eastAsia="zh-CN"/>
        </w:rPr>
      </w:pPr>
      <w:r>
        <w:rPr>
          <w:rFonts w:hint="eastAsia"/>
          <w:lang w:eastAsia="zh-CN"/>
        </w:rPr>
        <w:t>T</w:t>
      </w:r>
      <w:r>
        <w:rPr>
          <w:lang w:eastAsia="zh-CN"/>
        </w:rPr>
        <w:t>he critical issue here is whether to restrict that UE should at least report 2 ports for 2 bands for Rel-18 UL Tx switching within 3/4 bands. From our perspective, Rel</w:t>
      </w:r>
      <w:r w:rsidR="00DC4440">
        <w:rPr>
          <w:lang w:eastAsia="zh-CN"/>
        </w:rPr>
        <w:t>-</w:t>
      </w:r>
      <w:r>
        <w:rPr>
          <w:lang w:eastAsia="zh-CN"/>
        </w:rPr>
        <w:t>17 has already supported 2-port transmission on both bands for UL Tx switching. To fully enjoy the gain of UL Tx switching within 3/4 bands, it is reasonable to restrict that at least two bands should support up to 2 Tx. Thus, we have the following proposal.</w:t>
      </w:r>
    </w:p>
    <w:p w14:paraId="745F3C9B" w14:textId="10DF0FCD" w:rsidR="005566C3" w:rsidRDefault="0032752E">
      <w:pPr>
        <w:rPr>
          <w:i/>
          <w:lang w:eastAsia="zh-CN"/>
        </w:rPr>
      </w:pPr>
      <w:r>
        <w:rPr>
          <w:b/>
          <w:i/>
          <w:lang w:eastAsia="zh-CN"/>
        </w:rPr>
        <w:t xml:space="preserve">Proposal </w:t>
      </w:r>
      <w:r w:rsidR="009C5309">
        <w:rPr>
          <w:b/>
          <w:i/>
          <w:lang w:eastAsia="zh-CN"/>
        </w:rPr>
        <w:t>5</w:t>
      </w:r>
      <w:r>
        <w:rPr>
          <w:i/>
          <w:lang w:eastAsia="zh-CN"/>
        </w:rPr>
        <w:t>: Regarding the complexity reduction for Rel-18 UL Tx switching, prioritize Option 2 (UE is allowed to support 2 ports transmission only on some of bands out of configured bands for UL Tx switching).</w:t>
      </w:r>
    </w:p>
    <w:p w14:paraId="04A4FB20" w14:textId="77777777" w:rsidR="005566C3" w:rsidRDefault="0032752E">
      <w:pPr>
        <w:pStyle w:val="a"/>
        <w:numPr>
          <w:ilvl w:val="0"/>
          <w:numId w:val="22"/>
        </w:numPr>
        <w:rPr>
          <w:i/>
          <w:lang w:eastAsia="zh-CN"/>
        </w:rPr>
      </w:pPr>
      <w:r>
        <w:rPr>
          <w:i/>
          <w:lang w:eastAsia="zh-CN"/>
        </w:rPr>
        <w:t>At least two bands should support up to 2 Tx</w:t>
      </w:r>
    </w:p>
    <w:p w14:paraId="4842B4FE" w14:textId="77777777" w:rsidR="005566C3" w:rsidRDefault="0032752E">
      <w:pPr>
        <w:pStyle w:val="a"/>
        <w:numPr>
          <w:ilvl w:val="0"/>
          <w:numId w:val="22"/>
        </w:numPr>
        <w:rPr>
          <w:i/>
          <w:lang w:eastAsia="zh-CN"/>
        </w:rPr>
      </w:pPr>
      <w:r>
        <w:rPr>
          <w:i/>
          <w:lang w:eastAsia="zh-CN"/>
        </w:rPr>
        <w:t>It is applied to both switched UL and dual UL.</w:t>
      </w:r>
    </w:p>
    <w:p w14:paraId="42266138" w14:textId="77777777" w:rsidR="005566C3" w:rsidRDefault="0032752E">
      <w:pPr>
        <w:pStyle w:val="a"/>
        <w:numPr>
          <w:ilvl w:val="0"/>
          <w:numId w:val="22"/>
        </w:numPr>
        <w:rPr>
          <w:i/>
          <w:lang w:eastAsia="zh-CN"/>
        </w:rPr>
      </w:pPr>
      <w:r>
        <w:rPr>
          <w:i/>
          <w:lang w:eastAsia="zh-CN"/>
        </w:rPr>
        <w:t>It is applied to both 3-band case and 4-band case.</w:t>
      </w:r>
    </w:p>
    <w:p w14:paraId="556C7F3A" w14:textId="77777777" w:rsidR="005566C3" w:rsidRDefault="005566C3">
      <w:pPr>
        <w:rPr>
          <w:lang w:eastAsia="zh-CN"/>
        </w:rPr>
      </w:pPr>
    </w:p>
    <w:p w14:paraId="3E59C4C3" w14:textId="77777777" w:rsidR="005566C3" w:rsidRDefault="0032752E">
      <w:pPr>
        <w:rPr>
          <w:rFonts w:eastAsiaTheme="minorEastAsia"/>
          <w:b/>
          <w:u w:val="single"/>
          <w:lang w:eastAsia="zh-CN"/>
        </w:rPr>
      </w:pPr>
      <w:r>
        <w:rPr>
          <w:b/>
          <w:bCs/>
          <w:u w:val="single"/>
        </w:rPr>
        <w:t>Complexity reduction Option 1 vs Complexity reduction Option 4</w:t>
      </w:r>
    </w:p>
    <w:p w14:paraId="14DE4DE0" w14:textId="77777777" w:rsidR="005566C3" w:rsidRDefault="0032752E">
      <w:pPr>
        <w:spacing w:beforeLines="50" w:before="120"/>
        <w:rPr>
          <w:lang w:eastAsia="zh-CN"/>
        </w:rPr>
      </w:pPr>
      <w:r>
        <w:rPr>
          <w:rFonts w:hint="eastAsia"/>
          <w:lang w:val="en-GB" w:eastAsia="zh-CN"/>
        </w:rPr>
        <w:t xml:space="preserve">In Rel-16/17, the UE can only be configured by either </w:t>
      </w:r>
      <w:proofErr w:type="spellStart"/>
      <w:r>
        <w:rPr>
          <w:i/>
          <w:lang w:val="en-GB" w:eastAsia="zh-CN"/>
        </w:rPr>
        <w:t>switchedUL</w:t>
      </w:r>
      <w:proofErr w:type="spellEnd"/>
      <w:r>
        <w:rPr>
          <w:rFonts w:hint="eastAsia"/>
          <w:lang w:val="en-GB" w:eastAsia="zh-CN"/>
        </w:rPr>
        <w:t xml:space="preserve"> or </w:t>
      </w:r>
      <w:proofErr w:type="spellStart"/>
      <w:r>
        <w:rPr>
          <w:i/>
          <w:lang w:val="en-GB" w:eastAsia="zh-CN"/>
        </w:rPr>
        <w:t>dualUL</w:t>
      </w:r>
      <w:proofErr w:type="spellEnd"/>
      <w:r>
        <w:rPr>
          <w:rFonts w:hint="eastAsia"/>
          <w:lang w:eastAsia="zh-CN"/>
        </w:rPr>
        <w:t xml:space="preserve"> per band combination</w:t>
      </w:r>
      <w:r>
        <w:rPr>
          <w:rFonts w:hint="eastAsia"/>
          <w:lang w:val="en-GB" w:eastAsia="zh-CN"/>
        </w:rPr>
        <w:t xml:space="preserve">. </w:t>
      </w:r>
      <w:r>
        <w:rPr>
          <w:lang w:eastAsia="zh-CN"/>
        </w:rPr>
        <w:t>In other words,</w:t>
      </w:r>
      <w:r>
        <w:rPr>
          <w:rFonts w:hint="eastAsia"/>
          <w:lang w:eastAsia="zh-CN"/>
        </w:rPr>
        <w:t xml:space="preserve"> band pairs within the band combination </w:t>
      </w:r>
      <w:r>
        <w:rPr>
          <w:lang w:eastAsia="zh-CN"/>
        </w:rPr>
        <w:t>cannot</w:t>
      </w:r>
      <w:r>
        <w:rPr>
          <w:rFonts w:hint="eastAsia"/>
          <w:lang w:eastAsia="zh-CN"/>
        </w:rPr>
        <w:t xml:space="preserve"> support mixed CA options. </w:t>
      </w:r>
      <w:r>
        <w:rPr>
          <w:lang w:eastAsia="zh-CN"/>
        </w:rPr>
        <w:t xml:space="preserve">However, if complexity reduction Option 1 is adopted, a band combination with mixed switched UL and dual UL will be introduced. </w:t>
      </w:r>
      <w:r>
        <w:rPr>
          <w:bCs/>
        </w:rPr>
        <w:t>Complexity reduction</w:t>
      </w:r>
      <w:r>
        <w:rPr>
          <w:rFonts w:hint="eastAsia"/>
          <w:lang w:eastAsia="zh-CN"/>
        </w:rPr>
        <w:t xml:space="preserve"> O</w:t>
      </w:r>
      <w:r>
        <w:rPr>
          <w:lang w:eastAsia="zh-CN"/>
        </w:rPr>
        <w:t xml:space="preserve">ption 4 can avoid </w:t>
      </w:r>
      <w:r>
        <w:rPr>
          <w:rFonts w:hint="eastAsia"/>
          <w:lang w:eastAsia="zh-CN"/>
        </w:rPr>
        <w:t xml:space="preserve">mixing </w:t>
      </w:r>
      <w:proofErr w:type="spellStart"/>
      <w:r>
        <w:rPr>
          <w:rFonts w:hint="eastAsia"/>
          <w:i/>
          <w:lang w:eastAsia="zh-CN"/>
        </w:rPr>
        <w:t>switchedUL</w:t>
      </w:r>
      <w:proofErr w:type="spellEnd"/>
      <w:r>
        <w:rPr>
          <w:rFonts w:hint="eastAsia"/>
          <w:lang w:eastAsia="zh-CN"/>
        </w:rPr>
        <w:t xml:space="preserve"> and </w:t>
      </w:r>
      <w:proofErr w:type="spellStart"/>
      <w:r>
        <w:rPr>
          <w:rFonts w:hint="eastAsia"/>
          <w:i/>
          <w:lang w:eastAsia="zh-CN"/>
        </w:rPr>
        <w:t>dualUL</w:t>
      </w:r>
      <w:proofErr w:type="spellEnd"/>
      <w:r>
        <w:rPr>
          <w:lang w:eastAsia="zh-CN"/>
        </w:rPr>
        <w:t xml:space="preserve"> for the same band combination.</w:t>
      </w:r>
    </w:p>
    <w:p w14:paraId="2F5E4678" w14:textId="77777777" w:rsidR="005566C3" w:rsidRDefault="0032752E">
      <w:pPr>
        <w:spacing w:beforeLines="50" w:before="120"/>
        <w:rPr>
          <w:lang w:eastAsia="zh-CN"/>
        </w:rPr>
      </w:pPr>
      <w:r>
        <w:rPr>
          <w:lang w:eastAsia="zh-CN"/>
        </w:rPr>
        <w:lastRenderedPageBreak/>
        <w:t xml:space="preserve">Let’s take the following example to explain the difference between complexity reduction Option1 and </w:t>
      </w:r>
      <w:r>
        <w:rPr>
          <w:bCs/>
        </w:rPr>
        <w:t>complexity reduction</w:t>
      </w:r>
      <w:r>
        <w:rPr>
          <w:rFonts w:hint="eastAsia"/>
          <w:lang w:eastAsia="zh-CN"/>
        </w:rPr>
        <w:t xml:space="preserve"> O</w:t>
      </w:r>
      <w:r>
        <w:rPr>
          <w:lang w:eastAsia="zh-CN"/>
        </w:rPr>
        <w:t>ption 4.</w:t>
      </w:r>
      <w:r>
        <w:rPr>
          <w:rFonts w:hint="eastAsia"/>
          <w:lang w:eastAsia="zh-CN"/>
        </w:rPr>
        <w:t xml:space="preserve"> </w:t>
      </w:r>
      <w:r>
        <w:rPr>
          <w:lang w:eastAsia="zh-CN"/>
        </w:rPr>
        <w:t>Assuming that UE is supported to transmit concurrent UL transmissions on band pair A+B and on band pair A+C, but doesn’t support concurrent UL transmissions on band pair B+C.</w:t>
      </w:r>
      <w:r>
        <w:rPr>
          <w:rFonts w:hint="eastAsia"/>
          <w:lang w:eastAsia="zh-CN"/>
        </w:rPr>
        <w:t xml:space="preserve"> </w:t>
      </w:r>
      <w:r>
        <w:rPr>
          <w:lang w:eastAsia="zh-CN"/>
        </w:rPr>
        <w:t xml:space="preserve">For complexity reduction Option1, the </w:t>
      </w:r>
      <w:proofErr w:type="spellStart"/>
      <w:r>
        <w:rPr>
          <w:i/>
          <w:lang w:eastAsia="zh-CN"/>
        </w:rPr>
        <w:t>switchedUL</w:t>
      </w:r>
      <w:proofErr w:type="spellEnd"/>
      <w:r>
        <w:rPr>
          <w:i/>
          <w:lang w:eastAsia="zh-CN"/>
        </w:rPr>
        <w:t>/</w:t>
      </w:r>
      <w:proofErr w:type="spellStart"/>
      <w:r>
        <w:rPr>
          <w:i/>
          <w:lang w:eastAsia="zh-CN"/>
        </w:rPr>
        <w:t>dualUL</w:t>
      </w:r>
      <w:proofErr w:type="spellEnd"/>
      <w:r>
        <w:rPr>
          <w:lang w:eastAsia="zh-CN"/>
        </w:rPr>
        <w:t xml:space="preserve"> indication has to be reported per band pair, which is not aligned with the legacy Rel-16/17 design. While for complexity reduction Option4, UE can achieve the same reporting flexibility as complexity reduction Option 1 by indicating different band pairs for </w:t>
      </w:r>
      <w:proofErr w:type="spellStart"/>
      <w:r>
        <w:rPr>
          <w:i/>
          <w:lang w:eastAsia="zh-CN"/>
        </w:rPr>
        <w:t>switchedUL</w:t>
      </w:r>
      <w:proofErr w:type="spellEnd"/>
      <w:r>
        <w:rPr>
          <w:lang w:eastAsia="zh-CN"/>
        </w:rPr>
        <w:t xml:space="preserve"> and </w:t>
      </w:r>
      <w:proofErr w:type="spellStart"/>
      <w:r>
        <w:rPr>
          <w:i/>
          <w:lang w:eastAsia="zh-CN"/>
        </w:rPr>
        <w:t>dualUL</w:t>
      </w:r>
      <w:proofErr w:type="spellEnd"/>
      <w:r>
        <w:rPr>
          <w:lang w:eastAsia="zh-CN"/>
        </w:rPr>
        <w:t xml:space="preserve">. Meanwhile, the </w:t>
      </w:r>
      <w:proofErr w:type="spellStart"/>
      <w:r>
        <w:rPr>
          <w:i/>
          <w:lang w:eastAsia="zh-CN"/>
        </w:rPr>
        <w:t>switchedUL</w:t>
      </w:r>
      <w:proofErr w:type="spellEnd"/>
      <w:r>
        <w:rPr>
          <w:i/>
          <w:lang w:eastAsia="zh-CN"/>
        </w:rPr>
        <w:t>/</w:t>
      </w:r>
      <w:proofErr w:type="spellStart"/>
      <w:r>
        <w:rPr>
          <w:i/>
          <w:lang w:eastAsia="zh-CN"/>
        </w:rPr>
        <w:t>dualUL</w:t>
      </w:r>
      <w:proofErr w:type="spellEnd"/>
      <w:r>
        <w:rPr>
          <w:lang w:eastAsia="zh-CN"/>
        </w:rPr>
        <w:t xml:space="preserve"> indication remains as per BC (band combination) report.</w:t>
      </w:r>
    </w:p>
    <w:p w14:paraId="4EC236FE" w14:textId="77777777" w:rsidR="005566C3" w:rsidRDefault="0032752E">
      <w:pPr>
        <w:spacing w:beforeLines="50" w:before="120"/>
        <w:rPr>
          <w:lang w:eastAsia="zh-CN"/>
        </w:rPr>
      </w:pPr>
      <w:r>
        <w:rPr>
          <w:rFonts w:hint="eastAsia"/>
          <w:lang w:eastAsia="zh-CN"/>
        </w:rPr>
        <w:t>N</w:t>
      </w:r>
      <w:r>
        <w:rPr>
          <w:lang w:eastAsia="zh-CN"/>
        </w:rPr>
        <w:t>ote that</w:t>
      </w:r>
      <w:r>
        <w:rPr>
          <w:rFonts w:hint="eastAsia"/>
          <w:lang w:eastAsia="zh-CN"/>
        </w:rPr>
        <w:t xml:space="preserve">, </w:t>
      </w:r>
      <w:r>
        <w:rPr>
          <w:bCs/>
        </w:rPr>
        <w:t>complexity reduction</w:t>
      </w:r>
      <w:r>
        <w:rPr>
          <w:rFonts w:hint="eastAsia"/>
          <w:lang w:eastAsia="zh-CN"/>
        </w:rPr>
        <w:t xml:space="preserve"> Option 4 can </w:t>
      </w:r>
      <w:r>
        <w:rPr>
          <w:lang w:eastAsia="zh-CN"/>
        </w:rPr>
        <w:t xml:space="preserve">already </w:t>
      </w:r>
      <w:r>
        <w:rPr>
          <w:rFonts w:hint="eastAsia"/>
          <w:lang w:eastAsia="zh-CN"/>
        </w:rPr>
        <w:t xml:space="preserve">be supported by current report information </w:t>
      </w:r>
      <w:r>
        <w:rPr>
          <w:lang w:eastAsia="zh-CN"/>
        </w:rPr>
        <w:t>‘</w:t>
      </w:r>
      <w:proofErr w:type="spellStart"/>
      <w:r>
        <w:rPr>
          <w:rFonts w:eastAsia="Batang"/>
          <w:bCs/>
          <w:i/>
          <w:snapToGrid w:val="0"/>
          <w:kern w:val="2"/>
          <w:szCs w:val="22"/>
          <w:lang w:eastAsia="zh-CN"/>
        </w:rPr>
        <w:t>supportedBandPairListNR</w:t>
      </w:r>
      <w:proofErr w:type="spellEnd"/>
      <w:r>
        <w:rPr>
          <w:lang w:eastAsia="zh-CN"/>
        </w:rPr>
        <w:t>’</w:t>
      </w:r>
      <w:r>
        <w:rPr>
          <w:rFonts w:hint="eastAsia"/>
          <w:lang w:eastAsia="zh-CN"/>
        </w:rPr>
        <w:t xml:space="preserve"> within </w:t>
      </w:r>
      <w:r>
        <w:rPr>
          <w:lang w:eastAsia="zh-CN"/>
        </w:rPr>
        <w:t>‘</w:t>
      </w:r>
      <w:proofErr w:type="spellStart"/>
      <w:r>
        <w:rPr>
          <w:rFonts w:eastAsia="Batang"/>
          <w:bCs/>
          <w:i/>
          <w:snapToGrid w:val="0"/>
          <w:kern w:val="2"/>
          <w:szCs w:val="22"/>
          <w:lang w:eastAsia="zh-CN"/>
        </w:rPr>
        <w:t>BandCombination-UplinkTxSwitch</w:t>
      </w:r>
      <w:proofErr w:type="spellEnd"/>
      <w:r>
        <w:rPr>
          <w:lang w:eastAsia="zh-CN"/>
        </w:rPr>
        <w:t>’ in Rel-16/17</w:t>
      </w:r>
      <w:r>
        <w:rPr>
          <w:rFonts w:hint="eastAsia"/>
          <w:lang w:eastAsia="zh-CN"/>
        </w:rPr>
        <w:t>.</w:t>
      </w:r>
    </w:p>
    <w:tbl>
      <w:tblPr>
        <w:tblStyle w:val="af9"/>
        <w:tblW w:w="0" w:type="auto"/>
        <w:tblLook w:val="04A0" w:firstRow="1" w:lastRow="0" w:firstColumn="1" w:lastColumn="0" w:noHBand="0" w:noVBand="1"/>
      </w:tblPr>
      <w:tblGrid>
        <w:gridCol w:w="2689"/>
        <w:gridCol w:w="6939"/>
      </w:tblGrid>
      <w:tr w:rsidR="005566C3" w:rsidRPr="0010649D" w14:paraId="1504D548" w14:textId="77777777">
        <w:tc>
          <w:tcPr>
            <w:tcW w:w="2689" w:type="dxa"/>
          </w:tcPr>
          <w:p w14:paraId="0BC4A078"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bCs/>
              </w:rPr>
              <w:t>Complexity reduction</w:t>
            </w:r>
            <w:r w:rsidRPr="0010649D">
              <w:rPr>
                <w:rFonts w:ascii="Times New Roman" w:hAnsi="Times New Roman"/>
                <w:lang w:eastAsia="zh-CN"/>
              </w:rPr>
              <w:t xml:space="preserve"> Option1</w:t>
            </w:r>
          </w:p>
        </w:tc>
        <w:tc>
          <w:tcPr>
            <w:tcW w:w="6939" w:type="dxa"/>
          </w:tcPr>
          <w:p w14:paraId="114CC82E"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Report band combination: A+B+C</w:t>
            </w:r>
          </w:p>
          <w:p w14:paraId="49A8431C"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 xml:space="preserve">Report supported band pairs and switched/dual UL: </w:t>
            </w:r>
          </w:p>
          <w:p w14:paraId="57235E11" w14:textId="77777777" w:rsidR="005566C3" w:rsidRPr="0010649D" w:rsidRDefault="0032752E">
            <w:pPr>
              <w:spacing w:before="0" w:after="0" w:line="240" w:lineRule="auto"/>
              <w:ind w:leftChars="200" w:left="400"/>
              <w:rPr>
                <w:rFonts w:ascii="Times New Roman" w:hAnsi="Times New Roman"/>
                <w:lang w:eastAsia="zh-CN"/>
              </w:rPr>
            </w:pPr>
            <w:r w:rsidRPr="0010649D">
              <w:rPr>
                <w:rFonts w:ascii="Times New Roman" w:hAnsi="Times New Roman"/>
                <w:lang w:eastAsia="zh-CN"/>
              </w:rPr>
              <w:t xml:space="preserve">A+B (switched UL, dual UL), </w:t>
            </w:r>
          </w:p>
          <w:p w14:paraId="02DC844D" w14:textId="77777777" w:rsidR="005566C3" w:rsidRPr="0010649D" w:rsidRDefault="0032752E">
            <w:pPr>
              <w:spacing w:before="0" w:after="0" w:line="240" w:lineRule="auto"/>
              <w:ind w:leftChars="200" w:left="400"/>
              <w:rPr>
                <w:rFonts w:ascii="Times New Roman" w:hAnsi="Times New Roman"/>
                <w:lang w:eastAsia="zh-CN"/>
              </w:rPr>
            </w:pPr>
            <w:r w:rsidRPr="0010649D">
              <w:rPr>
                <w:rFonts w:ascii="Times New Roman" w:hAnsi="Times New Roman"/>
                <w:lang w:eastAsia="zh-CN"/>
              </w:rPr>
              <w:t xml:space="preserve">A+C (switched UL, dual UL), </w:t>
            </w:r>
          </w:p>
          <w:p w14:paraId="60CC3472" w14:textId="77777777" w:rsidR="005566C3" w:rsidRPr="0010649D" w:rsidRDefault="0032752E">
            <w:pPr>
              <w:spacing w:before="0" w:after="0" w:line="240" w:lineRule="auto"/>
              <w:ind w:leftChars="200" w:left="400"/>
              <w:rPr>
                <w:rFonts w:ascii="Times New Roman" w:hAnsi="Times New Roman"/>
                <w:lang w:eastAsia="zh-CN"/>
              </w:rPr>
            </w:pPr>
            <w:r w:rsidRPr="0010649D">
              <w:rPr>
                <w:rFonts w:ascii="Times New Roman" w:hAnsi="Times New Roman"/>
                <w:lang w:eastAsia="zh-CN"/>
              </w:rPr>
              <w:t>B+C (switched UL)</w:t>
            </w:r>
          </w:p>
        </w:tc>
      </w:tr>
      <w:tr w:rsidR="005566C3" w:rsidRPr="0010649D" w14:paraId="4DF8178C" w14:textId="77777777">
        <w:tc>
          <w:tcPr>
            <w:tcW w:w="2689" w:type="dxa"/>
          </w:tcPr>
          <w:p w14:paraId="7576E9CB"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bCs/>
              </w:rPr>
              <w:t>Complexity reduction</w:t>
            </w:r>
            <w:r w:rsidRPr="0010649D">
              <w:rPr>
                <w:rFonts w:ascii="Times New Roman" w:hAnsi="Times New Roman"/>
                <w:lang w:eastAsia="zh-CN"/>
              </w:rPr>
              <w:t xml:space="preserve"> Option4</w:t>
            </w:r>
          </w:p>
        </w:tc>
        <w:tc>
          <w:tcPr>
            <w:tcW w:w="6939" w:type="dxa"/>
          </w:tcPr>
          <w:p w14:paraId="6DF40B40"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Report band combination: A+B+C</w:t>
            </w:r>
          </w:p>
          <w:p w14:paraId="466095DA" w14:textId="77777777" w:rsidR="005566C3" w:rsidRPr="0010649D" w:rsidRDefault="0032752E">
            <w:pPr>
              <w:spacing w:before="0" w:after="0" w:line="240" w:lineRule="auto"/>
              <w:ind w:leftChars="200" w:left="400"/>
              <w:rPr>
                <w:rFonts w:ascii="Times New Roman" w:hAnsi="Times New Roman"/>
                <w:lang w:eastAsia="zh-CN"/>
              </w:rPr>
            </w:pPr>
            <w:r w:rsidRPr="0010649D">
              <w:rPr>
                <w:rFonts w:ascii="Times New Roman" w:hAnsi="Times New Roman"/>
                <w:lang w:eastAsia="zh-CN"/>
              </w:rPr>
              <w:t>Switched/dual UL: Switched UL</w:t>
            </w:r>
          </w:p>
          <w:p w14:paraId="0261B2ED" w14:textId="77777777" w:rsidR="005566C3" w:rsidRPr="0010649D" w:rsidRDefault="0032752E">
            <w:pPr>
              <w:spacing w:before="0" w:after="0" w:line="240" w:lineRule="auto"/>
              <w:ind w:leftChars="200" w:left="400"/>
              <w:rPr>
                <w:rFonts w:ascii="Times New Roman" w:hAnsi="Times New Roman"/>
                <w:lang w:eastAsia="zh-CN"/>
              </w:rPr>
            </w:pPr>
            <w:r w:rsidRPr="0010649D">
              <w:rPr>
                <w:rFonts w:ascii="Times New Roman" w:hAnsi="Times New Roman"/>
                <w:lang w:eastAsia="zh-CN"/>
              </w:rPr>
              <w:t>Report supported band pairs: A+B, A+C, B+C</w:t>
            </w:r>
          </w:p>
          <w:p w14:paraId="7919E2B2" w14:textId="77777777" w:rsidR="005566C3" w:rsidRPr="0010649D" w:rsidRDefault="005566C3">
            <w:pPr>
              <w:spacing w:before="0" w:after="0" w:line="240" w:lineRule="auto"/>
              <w:rPr>
                <w:rFonts w:ascii="Times New Roman" w:hAnsi="Times New Roman"/>
                <w:lang w:eastAsia="zh-CN"/>
              </w:rPr>
            </w:pPr>
          </w:p>
          <w:p w14:paraId="711AB422" w14:textId="77777777" w:rsidR="005566C3" w:rsidRPr="0010649D" w:rsidRDefault="0032752E">
            <w:pPr>
              <w:spacing w:before="0" w:after="0" w:line="240" w:lineRule="auto"/>
              <w:rPr>
                <w:rFonts w:ascii="Times New Roman" w:hAnsi="Times New Roman"/>
                <w:lang w:eastAsia="zh-CN"/>
              </w:rPr>
            </w:pPr>
            <w:r w:rsidRPr="0010649D">
              <w:rPr>
                <w:rFonts w:ascii="Times New Roman" w:hAnsi="Times New Roman"/>
                <w:lang w:eastAsia="zh-CN"/>
              </w:rPr>
              <w:t>Report band combination: A+B+C</w:t>
            </w:r>
          </w:p>
          <w:p w14:paraId="287D7BA8" w14:textId="77777777" w:rsidR="005566C3" w:rsidRPr="0010649D" w:rsidRDefault="0032752E">
            <w:pPr>
              <w:spacing w:before="0" w:after="0" w:line="240" w:lineRule="auto"/>
              <w:ind w:leftChars="200" w:left="400"/>
              <w:rPr>
                <w:rFonts w:ascii="Times New Roman" w:hAnsi="Times New Roman"/>
                <w:lang w:eastAsia="zh-CN"/>
              </w:rPr>
            </w:pPr>
            <w:r w:rsidRPr="0010649D">
              <w:rPr>
                <w:rFonts w:ascii="Times New Roman" w:hAnsi="Times New Roman"/>
                <w:lang w:eastAsia="zh-CN"/>
              </w:rPr>
              <w:t>Switched/dual UL: Dual UL</w:t>
            </w:r>
          </w:p>
          <w:p w14:paraId="70FDA6E2" w14:textId="77777777" w:rsidR="005566C3" w:rsidRPr="0010649D" w:rsidRDefault="0032752E">
            <w:pPr>
              <w:spacing w:before="0" w:after="0" w:line="240" w:lineRule="auto"/>
              <w:ind w:leftChars="200" w:left="400"/>
              <w:rPr>
                <w:rFonts w:ascii="Times New Roman" w:hAnsi="Times New Roman"/>
                <w:lang w:eastAsia="zh-CN"/>
              </w:rPr>
            </w:pPr>
            <w:r w:rsidRPr="0010649D">
              <w:rPr>
                <w:rFonts w:ascii="Times New Roman" w:hAnsi="Times New Roman"/>
                <w:lang w:eastAsia="zh-CN"/>
              </w:rPr>
              <w:t>Report supported band pairs: A+B, A+C</w:t>
            </w:r>
          </w:p>
        </w:tc>
      </w:tr>
    </w:tbl>
    <w:p w14:paraId="41AC41FB" w14:textId="77777777" w:rsidR="005566C3" w:rsidRDefault="0032752E">
      <w:pPr>
        <w:spacing w:beforeLines="50" w:before="120"/>
        <w:rPr>
          <w:lang w:eastAsia="zh-CN"/>
        </w:rPr>
      </w:pPr>
      <w:r>
        <w:rPr>
          <w:rFonts w:hint="eastAsia"/>
          <w:lang w:eastAsia="zh-CN"/>
        </w:rPr>
        <w:t>During the discussion in RAN</w:t>
      </w:r>
      <w:r>
        <w:rPr>
          <w:lang w:eastAsia="zh-CN"/>
        </w:rPr>
        <w:t>#97-e</w:t>
      </w:r>
      <w:r>
        <w:rPr>
          <w:rFonts w:hint="eastAsia"/>
          <w:lang w:eastAsia="zh-CN"/>
        </w:rPr>
        <w:t xml:space="preserve"> plenary, companies comment</w:t>
      </w:r>
      <w:r>
        <w:rPr>
          <w:lang w:eastAsia="zh-CN"/>
        </w:rPr>
        <w:t>ed</w:t>
      </w:r>
      <w:r>
        <w:rPr>
          <w:rFonts w:hint="eastAsia"/>
          <w:lang w:eastAsia="zh-CN"/>
        </w:rPr>
        <w:t xml:space="preserve"> that </w:t>
      </w:r>
      <w:r>
        <w:rPr>
          <w:lang w:eastAsia="zh-CN"/>
        </w:rPr>
        <w:t xml:space="preserve">“the UE can report </w:t>
      </w:r>
      <w:proofErr w:type="spellStart"/>
      <w:r>
        <w:rPr>
          <w:i/>
          <w:lang w:eastAsia="zh-CN"/>
        </w:rPr>
        <w:t>switchedUL</w:t>
      </w:r>
      <w:proofErr w:type="spellEnd"/>
      <w:r>
        <w:rPr>
          <w:lang w:eastAsia="zh-CN"/>
        </w:rPr>
        <w:t xml:space="preserve"> for band</w:t>
      </w:r>
      <w:r>
        <w:rPr>
          <w:rFonts w:hint="eastAsia"/>
          <w:lang w:eastAsia="zh-CN"/>
        </w:rPr>
        <w:t xml:space="preserve"> </w:t>
      </w:r>
      <w:r>
        <w:rPr>
          <w:lang w:eastAsia="zh-CN"/>
        </w:rPr>
        <w:t>combination</w:t>
      </w:r>
      <w:r>
        <w:rPr>
          <w:rFonts w:hint="eastAsia"/>
          <w:lang w:eastAsia="zh-CN"/>
        </w:rPr>
        <w:t xml:space="preserve"> </w:t>
      </w:r>
      <w:r>
        <w:rPr>
          <w:lang w:eastAsia="zh-CN"/>
        </w:rPr>
        <w:t xml:space="preserve">{A, B} and </w:t>
      </w:r>
      <w:proofErr w:type="spellStart"/>
      <w:r>
        <w:rPr>
          <w:i/>
          <w:lang w:eastAsia="zh-CN"/>
        </w:rPr>
        <w:t>dualUL</w:t>
      </w:r>
      <w:proofErr w:type="spellEnd"/>
      <w:r>
        <w:rPr>
          <w:lang w:eastAsia="zh-CN"/>
        </w:rPr>
        <w:t xml:space="preserve"> for band combination {C, D}. For R</w:t>
      </w:r>
      <w:r>
        <w:rPr>
          <w:rFonts w:hint="eastAsia"/>
          <w:lang w:eastAsia="zh-CN"/>
        </w:rPr>
        <w:t>el-</w:t>
      </w:r>
      <w:r>
        <w:rPr>
          <w:lang w:eastAsia="zh-CN"/>
        </w:rPr>
        <w:t>18 Tx switching, the UE should be able</w:t>
      </w:r>
      <w:r>
        <w:rPr>
          <w:rFonts w:hint="eastAsia"/>
          <w:lang w:eastAsia="zh-CN"/>
        </w:rPr>
        <w:t xml:space="preserve"> </w:t>
      </w:r>
      <w:r>
        <w:rPr>
          <w:lang w:eastAsia="zh-CN"/>
        </w:rPr>
        <w:t xml:space="preserve">report TX switching between the 4 bands (A, B, C &amp; D) with the </w:t>
      </w:r>
      <w:proofErr w:type="spellStart"/>
      <w:r>
        <w:rPr>
          <w:i/>
          <w:lang w:eastAsia="zh-CN"/>
        </w:rPr>
        <w:t>switchedUL</w:t>
      </w:r>
      <w:proofErr w:type="spellEnd"/>
      <w:r>
        <w:rPr>
          <w:lang w:eastAsia="zh-CN"/>
        </w:rPr>
        <w:t xml:space="preserve"> option for {A, B} band</w:t>
      </w:r>
      <w:r>
        <w:rPr>
          <w:rFonts w:hint="eastAsia"/>
          <w:lang w:eastAsia="zh-CN"/>
        </w:rPr>
        <w:t xml:space="preserve"> </w:t>
      </w:r>
      <w:r>
        <w:rPr>
          <w:lang w:eastAsia="zh-CN"/>
        </w:rPr>
        <w:t xml:space="preserve">combination and </w:t>
      </w:r>
      <w:proofErr w:type="spellStart"/>
      <w:r>
        <w:rPr>
          <w:i/>
          <w:lang w:eastAsia="zh-CN"/>
        </w:rPr>
        <w:t>dualUL</w:t>
      </w:r>
      <w:proofErr w:type="spellEnd"/>
      <w:r>
        <w:rPr>
          <w:lang w:eastAsia="zh-CN"/>
        </w:rPr>
        <w:t xml:space="preserve"> for {C, D} band combination.”</w:t>
      </w:r>
      <w:r>
        <w:rPr>
          <w:rFonts w:hint="eastAsia"/>
          <w:lang w:eastAsia="zh-CN"/>
        </w:rPr>
        <w:t xml:space="preserve"> It should be clarified that the understanding is incorrect because the band combination {</w:t>
      </w:r>
      <w:r>
        <w:rPr>
          <w:lang w:eastAsia="zh-CN"/>
        </w:rPr>
        <w:t>A, B, C &amp; D</w:t>
      </w:r>
      <w:r>
        <w:rPr>
          <w:rFonts w:hint="eastAsia"/>
          <w:lang w:eastAsia="zh-CN"/>
        </w:rPr>
        <w:t xml:space="preserve">} shall be used </w:t>
      </w:r>
      <w:r>
        <w:rPr>
          <w:lang w:eastAsia="zh-CN"/>
        </w:rPr>
        <w:t xml:space="preserve">as a band combination </w:t>
      </w:r>
      <w:r>
        <w:rPr>
          <w:rFonts w:hint="eastAsia"/>
          <w:lang w:eastAsia="zh-CN"/>
        </w:rPr>
        <w:t xml:space="preserve">for Rel-18 Tx switching </w:t>
      </w:r>
      <w:r>
        <w:rPr>
          <w:lang w:eastAsia="zh-CN"/>
        </w:rPr>
        <w:t xml:space="preserve">(i.e., </w:t>
      </w:r>
      <w:r>
        <w:rPr>
          <w:rFonts w:hint="eastAsia"/>
          <w:lang w:eastAsia="zh-CN"/>
        </w:rPr>
        <w:t xml:space="preserve">as a single </w:t>
      </w:r>
      <w:r>
        <w:rPr>
          <w:rFonts w:eastAsia="Batang"/>
          <w:bCs/>
          <w:i/>
          <w:iCs/>
          <w:snapToGrid w:val="0"/>
          <w:kern w:val="2"/>
          <w:szCs w:val="22"/>
          <w:lang w:eastAsia="zh-CN"/>
        </w:rPr>
        <w:t>BandCombination-UplinkTxSwitch</w:t>
      </w:r>
      <w:r>
        <w:rPr>
          <w:rFonts w:eastAsia="Batang" w:hint="eastAsia"/>
          <w:bCs/>
          <w:i/>
          <w:iCs/>
          <w:snapToGrid w:val="0"/>
          <w:kern w:val="2"/>
          <w:szCs w:val="22"/>
          <w:lang w:eastAsia="zh-CN"/>
        </w:rPr>
        <w:t>-r18</w:t>
      </w:r>
      <w:r>
        <w:rPr>
          <w:rFonts w:hint="eastAsia"/>
          <w:lang w:eastAsia="zh-CN"/>
        </w:rPr>
        <w:t xml:space="preserve"> included in the </w:t>
      </w:r>
      <w:r>
        <w:rPr>
          <w:i/>
          <w:iCs/>
          <w:lang w:eastAsia="ja-JP"/>
        </w:rPr>
        <w:t>BandCombinationList-UplinkTxSwitch-r1</w:t>
      </w:r>
      <w:r>
        <w:rPr>
          <w:rFonts w:hint="eastAsia"/>
          <w:i/>
          <w:iCs/>
          <w:lang w:eastAsia="zh-CN"/>
        </w:rPr>
        <w:t>8</w:t>
      </w:r>
      <w:r>
        <w:rPr>
          <w:iCs/>
          <w:lang w:eastAsia="zh-CN"/>
        </w:rPr>
        <w:t>)</w:t>
      </w:r>
      <w:r>
        <w:rPr>
          <w:rFonts w:hint="eastAsia"/>
          <w:lang w:eastAsia="zh-CN"/>
        </w:rPr>
        <w:t xml:space="preserve"> and only one CA option can be configured for the band combination, wherein switching period will be independently reported for each band pair i.e. </w:t>
      </w:r>
      <w:r>
        <w:rPr>
          <w:lang w:eastAsia="zh-CN"/>
        </w:rPr>
        <w:t xml:space="preserve">band pair </w:t>
      </w:r>
      <w:r>
        <w:rPr>
          <w:rFonts w:hint="eastAsia"/>
          <w:lang w:eastAsia="zh-CN"/>
        </w:rPr>
        <w:t xml:space="preserve">A+B, </w:t>
      </w:r>
      <w:r>
        <w:rPr>
          <w:lang w:eastAsia="zh-CN"/>
        </w:rPr>
        <w:t xml:space="preserve">band pair </w:t>
      </w:r>
      <w:r>
        <w:rPr>
          <w:rFonts w:hint="eastAsia"/>
          <w:lang w:eastAsia="zh-CN"/>
        </w:rPr>
        <w:t>C+D</w:t>
      </w:r>
      <w:r>
        <w:rPr>
          <w:lang w:eastAsia="zh-CN"/>
        </w:rPr>
        <w:t xml:space="preserve"> and etc</w:t>
      </w:r>
      <w:r>
        <w:rPr>
          <w:rFonts w:hint="eastAsia"/>
          <w:lang w:eastAsia="zh-CN"/>
        </w:rPr>
        <w:t xml:space="preserve">. </w:t>
      </w:r>
    </w:p>
    <w:p w14:paraId="086C1826" w14:textId="52EF5518" w:rsidR="005566C3" w:rsidRDefault="0032752E">
      <w:pPr>
        <w:spacing w:beforeLines="50" w:before="120"/>
        <w:rPr>
          <w:lang w:eastAsia="zh-CN"/>
        </w:rPr>
      </w:pPr>
      <w:r>
        <w:rPr>
          <w:rFonts w:hint="eastAsia"/>
          <w:lang w:eastAsia="zh-CN"/>
        </w:rPr>
        <w:t xml:space="preserve">Also considering the spec impact, mixing </w:t>
      </w:r>
      <w:proofErr w:type="spellStart"/>
      <w:r>
        <w:rPr>
          <w:rFonts w:hint="eastAsia"/>
          <w:i/>
          <w:lang w:eastAsia="zh-CN"/>
        </w:rPr>
        <w:t>switchedUL</w:t>
      </w:r>
      <w:proofErr w:type="spellEnd"/>
      <w:r>
        <w:rPr>
          <w:rFonts w:hint="eastAsia"/>
          <w:lang w:eastAsia="zh-CN"/>
        </w:rPr>
        <w:t xml:space="preserve"> and </w:t>
      </w:r>
      <w:proofErr w:type="spellStart"/>
      <w:r>
        <w:rPr>
          <w:rFonts w:hint="eastAsia"/>
          <w:i/>
          <w:lang w:eastAsia="zh-CN"/>
        </w:rPr>
        <w:t>dualUL</w:t>
      </w:r>
      <w:proofErr w:type="spellEnd"/>
      <w:r>
        <w:rPr>
          <w:rFonts w:hint="eastAsia"/>
          <w:lang w:eastAsia="zh-CN"/>
        </w:rPr>
        <w:t xml:space="preserve"> is a new Tx switching scenario and would require additional spec efforts. </w:t>
      </w:r>
      <w:r w:rsidR="00D80895" w:rsidRPr="00D80895">
        <w:rPr>
          <w:lang w:eastAsia="zh-CN"/>
        </w:rPr>
        <w:t xml:space="preserve">For example, if </w:t>
      </w:r>
      <w:proofErr w:type="spellStart"/>
      <w:r w:rsidR="00D80895" w:rsidRPr="00D80895">
        <w:rPr>
          <w:i/>
          <w:lang w:eastAsia="zh-CN"/>
        </w:rPr>
        <w:t>switchedUL</w:t>
      </w:r>
      <w:proofErr w:type="spellEnd"/>
      <w:r w:rsidR="00D80895" w:rsidRPr="00D80895">
        <w:rPr>
          <w:lang w:eastAsia="zh-CN"/>
        </w:rPr>
        <w:t xml:space="preserve"> and </w:t>
      </w:r>
      <w:proofErr w:type="spellStart"/>
      <w:r w:rsidR="00D80895" w:rsidRPr="00D80895">
        <w:rPr>
          <w:i/>
          <w:lang w:eastAsia="zh-CN"/>
        </w:rPr>
        <w:t>dualUL</w:t>
      </w:r>
      <w:proofErr w:type="spellEnd"/>
      <w:r w:rsidR="00D80895" w:rsidRPr="00D80895">
        <w:rPr>
          <w:lang w:eastAsia="zh-CN"/>
        </w:rPr>
        <w:t xml:space="preserve"> are configured for band pair A+B and C+D, respectively, spec efforts are needed for whether/how to allow this kind of Tx switching together option switching, e.g., whether it is allowed for UE to switch the 2 Tx simultaneously in this case. </w:t>
      </w:r>
      <w:r>
        <w:rPr>
          <w:rFonts w:hint="eastAsia"/>
          <w:lang w:eastAsia="zh-CN"/>
        </w:rPr>
        <w:t>Since there was no mixed mode in Rel-16/17 Tx switching, it is expected additional spec impacts will appear if such new scenario is allowed. Considering the limited TU, we suggest to focus on the supported Tx switching scenarios only.</w:t>
      </w:r>
    </w:p>
    <w:p w14:paraId="35E714BD" w14:textId="586DE730" w:rsidR="005566C3" w:rsidRDefault="0032752E">
      <w:pPr>
        <w:spacing w:beforeLines="50" w:before="120"/>
        <w:rPr>
          <w:i/>
          <w:lang w:eastAsia="zh-CN"/>
        </w:rPr>
      </w:pPr>
      <w:r>
        <w:rPr>
          <w:b/>
          <w:i/>
          <w:lang w:eastAsia="zh-CN"/>
        </w:rPr>
        <w:t>Observation</w:t>
      </w:r>
      <w:r>
        <w:rPr>
          <w:rFonts w:hint="eastAsia"/>
          <w:b/>
          <w:i/>
          <w:lang w:eastAsia="zh-CN"/>
        </w:rPr>
        <w:t xml:space="preserve"> </w:t>
      </w:r>
      <w:r w:rsidR="009C5309">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7D137391" w14:textId="0B4B13BA" w:rsidR="005566C3" w:rsidRDefault="0032752E">
      <w:pPr>
        <w:spacing w:beforeLines="50" w:before="120"/>
        <w:rPr>
          <w:i/>
          <w:lang w:val="en-GB" w:eastAsia="zh-CN"/>
        </w:rPr>
      </w:pPr>
      <w:r>
        <w:rPr>
          <w:rFonts w:hint="eastAsia"/>
          <w:b/>
          <w:i/>
          <w:lang w:val="en-GB" w:eastAsia="zh-CN"/>
        </w:rPr>
        <w:t>P</w:t>
      </w:r>
      <w:r>
        <w:rPr>
          <w:b/>
          <w:i/>
          <w:lang w:val="en-GB" w:eastAsia="zh-CN"/>
        </w:rPr>
        <w:t>roposal</w:t>
      </w:r>
      <w:r>
        <w:rPr>
          <w:i/>
          <w:lang w:val="en-GB" w:eastAsia="zh-CN"/>
        </w:rPr>
        <w:t xml:space="preserve"> </w:t>
      </w:r>
      <w:r w:rsidR="009C5309">
        <w:rPr>
          <w:b/>
          <w:i/>
          <w:lang w:val="en-GB" w:eastAsia="zh-CN"/>
        </w:rPr>
        <w:t>6</w:t>
      </w:r>
      <w:r>
        <w:rPr>
          <w:i/>
          <w:lang w:val="en-GB" w:eastAsia="zh-CN"/>
        </w:rPr>
        <w:t>: If one of complexity reduction Option 1 and complexity reduction Option 4 is to be adopted, then Option 4 is supported.</w:t>
      </w:r>
    </w:p>
    <w:p w14:paraId="6E458ADE" w14:textId="77777777" w:rsidR="005566C3" w:rsidRDefault="005566C3">
      <w:pPr>
        <w:spacing w:beforeLines="50" w:before="120"/>
        <w:rPr>
          <w:i/>
          <w:lang w:val="en-GB" w:eastAsia="zh-CN"/>
        </w:rPr>
      </w:pPr>
    </w:p>
    <w:p w14:paraId="7CED56F6" w14:textId="77777777" w:rsidR="005566C3" w:rsidRDefault="0032752E">
      <w:pPr>
        <w:rPr>
          <w:b/>
          <w:u w:val="single"/>
          <w:lang w:eastAsia="zh-CN"/>
        </w:rPr>
      </w:pPr>
      <w:r>
        <w:rPr>
          <w:rFonts w:hint="eastAsia"/>
          <w:b/>
          <w:u w:val="single"/>
          <w:lang w:eastAsia="zh-CN"/>
        </w:rPr>
        <w:t>C</w:t>
      </w:r>
      <w:r>
        <w:rPr>
          <w:b/>
          <w:u w:val="single"/>
          <w:lang w:eastAsia="zh-CN"/>
        </w:rPr>
        <w:t>omplexity reduction Option3</w:t>
      </w:r>
    </w:p>
    <w:p w14:paraId="382E265C" w14:textId="77777777" w:rsidR="005566C3" w:rsidRDefault="0032752E">
      <w:pPr>
        <w:rPr>
          <w:lang w:eastAsia="zh-CN"/>
        </w:rPr>
      </w:pPr>
      <w:r>
        <w:rPr>
          <w:rFonts w:hint="eastAsia"/>
          <w:lang w:eastAsia="zh-CN"/>
        </w:rPr>
        <w:t>D</w:t>
      </w:r>
      <w:r>
        <w:rPr>
          <w:lang w:eastAsia="zh-CN"/>
        </w:rPr>
        <w:t>uring RAN1#110 meeting, UE memory sharing was discussed. Some companies argued that the UE memory depends on the number of bands or the number of band pairs. However, from our perspective, UE memory is not directly related to the number of band or number of band pairs.</w:t>
      </w:r>
    </w:p>
    <w:p w14:paraId="5D826F29" w14:textId="7793E4A6" w:rsidR="005566C3" w:rsidRDefault="0032752E">
      <w:pPr>
        <w:rPr>
          <w:bCs/>
          <w:lang w:eastAsia="zh-CN"/>
        </w:rPr>
      </w:pPr>
      <w:r>
        <w:rPr>
          <w:rFonts w:hint="eastAsia"/>
          <w:bCs/>
          <w:lang w:eastAsia="zh-CN"/>
        </w:rPr>
        <w:t xml:space="preserve">There </w:t>
      </w:r>
      <w:r w:rsidR="0008735B">
        <w:rPr>
          <w:bCs/>
          <w:lang w:eastAsia="zh-CN"/>
        </w:rPr>
        <w:t>is a</w:t>
      </w:r>
      <w:r w:rsidR="0008735B">
        <w:rPr>
          <w:rFonts w:hint="eastAsia"/>
          <w:bCs/>
          <w:lang w:eastAsia="zh-CN"/>
        </w:rPr>
        <w:t xml:space="preserve"> </w:t>
      </w:r>
      <w:r>
        <w:rPr>
          <w:rFonts w:hint="eastAsia"/>
          <w:bCs/>
          <w:lang w:eastAsia="zh-CN"/>
        </w:rPr>
        <w:t xml:space="preserve">large number of bands in current NR system, </w:t>
      </w:r>
      <w:r>
        <w:rPr>
          <w:bCs/>
          <w:lang w:eastAsia="zh-CN"/>
        </w:rPr>
        <w:t xml:space="preserve">and </w:t>
      </w:r>
      <w:r>
        <w:rPr>
          <w:rFonts w:hint="eastAsia"/>
          <w:lang w:eastAsia="zh-CN"/>
        </w:rPr>
        <w:t xml:space="preserve">frequency range of each band </w:t>
      </w:r>
      <w:r>
        <w:rPr>
          <w:lang w:eastAsia="zh-CN"/>
        </w:rPr>
        <w:t>varies a lot</w:t>
      </w:r>
      <w:r>
        <w:rPr>
          <w:rFonts w:hint="eastAsia"/>
          <w:lang w:eastAsia="zh-CN"/>
        </w:rPr>
        <w:t>, i.e. 50MHz to 500MHz for typical FDD/TDD bands shown in Table 1.</w:t>
      </w:r>
      <w:r>
        <w:rPr>
          <w:rFonts w:hint="eastAsia"/>
          <w:bCs/>
          <w:lang w:eastAsia="zh-CN"/>
        </w:rPr>
        <w:t xml:space="preserve"> </w:t>
      </w:r>
      <w:r>
        <w:rPr>
          <w:bCs/>
          <w:lang w:eastAsia="zh-CN"/>
        </w:rPr>
        <w:t>Meanwhile, UE may support different bandwidth for each band, thus UE memory is directly related to the supported bandwidth of each band.</w:t>
      </w:r>
      <w:r>
        <w:rPr>
          <w:rFonts w:hint="eastAsia"/>
          <w:bCs/>
          <w:lang w:eastAsia="zh-CN"/>
        </w:rPr>
        <w:t xml:space="preserve"> As a result, it seems not accurate that UE memory </w:t>
      </w:r>
      <w:r w:rsidR="0008735B">
        <w:rPr>
          <w:rFonts w:hint="eastAsia"/>
          <w:bCs/>
          <w:lang w:eastAsia="zh-CN"/>
        </w:rPr>
        <w:t>depend</w:t>
      </w:r>
      <w:r w:rsidR="0008735B">
        <w:rPr>
          <w:bCs/>
          <w:lang w:eastAsia="zh-CN"/>
        </w:rPr>
        <w:t>s</w:t>
      </w:r>
      <w:r w:rsidR="0008735B">
        <w:rPr>
          <w:rFonts w:hint="eastAsia"/>
          <w:bCs/>
          <w:lang w:eastAsia="zh-CN"/>
        </w:rPr>
        <w:t xml:space="preserve"> </w:t>
      </w:r>
      <w:r>
        <w:rPr>
          <w:rFonts w:hint="eastAsia"/>
          <w:bCs/>
          <w:lang w:eastAsia="zh-CN"/>
        </w:rPr>
        <w:t>on the number of bands.</w:t>
      </w:r>
    </w:p>
    <w:p w14:paraId="6FEF6CA1" w14:textId="77777777" w:rsidR="005566C3" w:rsidRDefault="0032752E">
      <w:pPr>
        <w:pStyle w:val="TH"/>
        <w:keepNext w:val="0"/>
        <w:keepLines w:val="0"/>
        <w:widowControl w:val="0"/>
        <w:rPr>
          <w:rFonts w:ascii="Times New Roman" w:hAnsi="Times New Roman"/>
          <w:b w:val="0"/>
          <w:bCs/>
        </w:rPr>
      </w:pPr>
      <w:r>
        <w:rPr>
          <w:rFonts w:ascii="Times New Roman" w:hAnsi="Times New Roman"/>
          <w:b w:val="0"/>
          <w:bCs/>
        </w:rPr>
        <w:t>Table 1: NR operating bands in FR1</w:t>
      </w:r>
    </w:p>
    <w:tbl>
      <w:tblPr>
        <w:tblW w:w="4998" w:type="pct"/>
        <w:jc w:val="center"/>
        <w:tblLook w:val="04A0" w:firstRow="1" w:lastRow="0" w:firstColumn="1" w:lastColumn="0" w:noHBand="0" w:noVBand="1"/>
      </w:tblPr>
      <w:tblGrid>
        <w:gridCol w:w="1279"/>
        <w:gridCol w:w="3011"/>
        <w:gridCol w:w="3275"/>
        <w:gridCol w:w="998"/>
        <w:gridCol w:w="1061"/>
      </w:tblGrid>
      <w:tr w:rsidR="005566C3" w14:paraId="143ACD3D" w14:textId="77777777">
        <w:trPr>
          <w:trHeight w:val="187"/>
          <w:jc w:val="center"/>
        </w:trPr>
        <w:tc>
          <w:tcPr>
            <w:tcW w:w="671" w:type="pct"/>
            <w:tcBorders>
              <w:top w:val="single" w:sz="4" w:space="0" w:color="auto"/>
              <w:left w:val="single" w:sz="4" w:space="0" w:color="auto"/>
              <w:bottom w:val="nil"/>
              <w:right w:val="single" w:sz="4" w:space="0" w:color="auto"/>
            </w:tcBorders>
          </w:tcPr>
          <w:p w14:paraId="4F275C8A" w14:textId="77777777" w:rsidR="005566C3" w:rsidRDefault="0032752E">
            <w:pPr>
              <w:pStyle w:val="TAH"/>
              <w:keepNext w:val="0"/>
              <w:keepLines w:val="0"/>
              <w:widowControl w:val="0"/>
              <w:rPr>
                <w:rFonts w:ascii="Times New Roman" w:hAnsi="Times New Roman"/>
                <w:b w:val="0"/>
                <w:bCs/>
                <w:sz w:val="20"/>
              </w:rPr>
            </w:pPr>
            <w:r>
              <w:rPr>
                <w:rFonts w:ascii="Times New Roman" w:hAnsi="Times New Roman"/>
                <w:b w:val="0"/>
                <w:bCs/>
                <w:sz w:val="20"/>
              </w:rPr>
              <w:t>NR operating band</w:t>
            </w:r>
          </w:p>
        </w:tc>
        <w:tc>
          <w:tcPr>
            <w:tcW w:w="1570" w:type="pct"/>
            <w:tcBorders>
              <w:top w:val="single" w:sz="4" w:space="0" w:color="auto"/>
              <w:left w:val="single" w:sz="4" w:space="0" w:color="auto"/>
              <w:bottom w:val="single" w:sz="4" w:space="0" w:color="auto"/>
              <w:right w:val="single" w:sz="4" w:space="0" w:color="auto"/>
            </w:tcBorders>
          </w:tcPr>
          <w:p w14:paraId="3416044F" w14:textId="77777777" w:rsidR="005566C3" w:rsidRDefault="0032752E">
            <w:pPr>
              <w:pStyle w:val="TAH"/>
              <w:keepNext w:val="0"/>
              <w:keepLines w:val="0"/>
              <w:widowControl w:val="0"/>
              <w:rPr>
                <w:rFonts w:ascii="Times New Roman" w:hAnsi="Times New Roman"/>
                <w:b w:val="0"/>
                <w:bCs/>
                <w:sz w:val="20"/>
              </w:rPr>
            </w:pPr>
            <w:r>
              <w:rPr>
                <w:rFonts w:ascii="Times New Roman" w:hAnsi="Times New Roman"/>
                <w:b w:val="0"/>
                <w:bCs/>
                <w:sz w:val="20"/>
              </w:rPr>
              <w:t xml:space="preserve">Uplink (UL) </w:t>
            </w:r>
            <w:r>
              <w:rPr>
                <w:rFonts w:ascii="Times New Roman" w:hAnsi="Times New Roman"/>
                <w:b w:val="0"/>
                <w:bCs/>
                <w:i/>
                <w:sz w:val="20"/>
              </w:rPr>
              <w:t>operating band</w:t>
            </w:r>
            <w:r>
              <w:rPr>
                <w:rFonts w:ascii="Times New Roman" w:hAnsi="Times New Roman"/>
                <w:b w:val="0"/>
                <w:bCs/>
                <w:sz w:val="20"/>
              </w:rPr>
              <w:br/>
              <w:t>BS receive / UE transmit</w:t>
            </w:r>
          </w:p>
          <w:p w14:paraId="4BB00CEF" w14:textId="77777777" w:rsidR="005566C3" w:rsidRDefault="0032752E">
            <w:pPr>
              <w:pStyle w:val="TAH"/>
              <w:keepNext w:val="0"/>
              <w:keepLines w:val="0"/>
              <w:widowControl w:val="0"/>
              <w:rPr>
                <w:rFonts w:ascii="Times New Roman" w:hAnsi="Times New Roman"/>
                <w:b w:val="0"/>
                <w:bCs/>
                <w:sz w:val="20"/>
                <w:vertAlign w:val="subscript"/>
              </w:rPr>
            </w:pPr>
            <w:proofErr w:type="spellStart"/>
            <w:r>
              <w:rPr>
                <w:rFonts w:ascii="Times New Roman" w:hAnsi="Times New Roman"/>
                <w:b w:val="0"/>
                <w:bCs/>
                <w:sz w:val="20"/>
              </w:rPr>
              <w:t>F</w:t>
            </w:r>
            <w:r>
              <w:rPr>
                <w:rFonts w:ascii="Times New Roman" w:hAnsi="Times New Roman"/>
                <w:b w:val="0"/>
                <w:bCs/>
                <w:sz w:val="20"/>
                <w:vertAlign w:val="subscript"/>
              </w:rPr>
              <w:t>UL_low</w:t>
            </w:r>
            <w:proofErr w:type="spellEnd"/>
            <w:r>
              <w:rPr>
                <w:rFonts w:ascii="Times New Roman" w:hAnsi="Times New Roman"/>
                <w:b w:val="0"/>
                <w:bCs/>
                <w:sz w:val="20"/>
                <w:vertAlign w:val="subscript"/>
              </w:rPr>
              <w:t xml:space="preserve"> </w:t>
            </w:r>
            <w:r>
              <w:rPr>
                <w:rFonts w:ascii="Times New Roman" w:hAnsi="Times New Roman"/>
                <w:b w:val="0"/>
                <w:bCs/>
                <w:sz w:val="20"/>
              </w:rPr>
              <w:t xml:space="preserve">  </w:t>
            </w:r>
            <w:proofErr w:type="gramStart"/>
            <w:r>
              <w:rPr>
                <w:rFonts w:ascii="Times New Roman" w:hAnsi="Times New Roman"/>
                <w:b w:val="0"/>
                <w:bCs/>
                <w:sz w:val="20"/>
              </w:rPr>
              <w:t xml:space="preserve">–  </w:t>
            </w:r>
            <w:proofErr w:type="spellStart"/>
            <w:r>
              <w:rPr>
                <w:rFonts w:ascii="Times New Roman" w:hAnsi="Times New Roman"/>
                <w:b w:val="0"/>
                <w:bCs/>
                <w:sz w:val="20"/>
              </w:rPr>
              <w:t>F</w:t>
            </w:r>
            <w:r>
              <w:rPr>
                <w:rFonts w:ascii="Times New Roman" w:hAnsi="Times New Roman"/>
                <w:b w:val="0"/>
                <w:bCs/>
                <w:sz w:val="20"/>
                <w:vertAlign w:val="subscript"/>
              </w:rPr>
              <w:t>UL</w:t>
            </w:r>
            <w:proofErr w:type="gramEnd"/>
            <w:r>
              <w:rPr>
                <w:rFonts w:ascii="Times New Roman" w:hAnsi="Times New Roman"/>
                <w:b w:val="0"/>
                <w:bCs/>
                <w:sz w:val="20"/>
                <w:vertAlign w:val="subscript"/>
              </w:rPr>
              <w:t>_high</w:t>
            </w:r>
            <w:proofErr w:type="spellEnd"/>
          </w:p>
        </w:tc>
        <w:tc>
          <w:tcPr>
            <w:tcW w:w="1707" w:type="pct"/>
            <w:tcBorders>
              <w:top w:val="single" w:sz="4" w:space="0" w:color="auto"/>
              <w:left w:val="single" w:sz="4" w:space="0" w:color="auto"/>
              <w:bottom w:val="single" w:sz="4" w:space="0" w:color="auto"/>
              <w:right w:val="single" w:sz="4" w:space="0" w:color="auto"/>
            </w:tcBorders>
          </w:tcPr>
          <w:p w14:paraId="3BED1C8B" w14:textId="77777777" w:rsidR="005566C3" w:rsidRDefault="0032752E">
            <w:pPr>
              <w:pStyle w:val="TAH"/>
              <w:keepNext w:val="0"/>
              <w:keepLines w:val="0"/>
              <w:widowControl w:val="0"/>
              <w:rPr>
                <w:rFonts w:ascii="Times New Roman" w:hAnsi="Times New Roman"/>
                <w:b w:val="0"/>
                <w:bCs/>
                <w:sz w:val="20"/>
              </w:rPr>
            </w:pPr>
            <w:r>
              <w:rPr>
                <w:rFonts w:ascii="Times New Roman" w:hAnsi="Times New Roman"/>
                <w:b w:val="0"/>
                <w:bCs/>
                <w:sz w:val="20"/>
              </w:rPr>
              <w:t xml:space="preserve">Downlink (DL) </w:t>
            </w:r>
            <w:r>
              <w:rPr>
                <w:rFonts w:ascii="Times New Roman" w:hAnsi="Times New Roman"/>
                <w:b w:val="0"/>
                <w:bCs/>
                <w:i/>
                <w:sz w:val="20"/>
              </w:rPr>
              <w:t>operating band</w:t>
            </w:r>
            <w:r>
              <w:rPr>
                <w:rFonts w:ascii="Times New Roman" w:hAnsi="Times New Roman"/>
                <w:b w:val="0"/>
                <w:bCs/>
                <w:sz w:val="20"/>
              </w:rPr>
              <w:br/>
              <w:t>BS transmit / UE receive</w:t>
            </w:r>
          </w:p>
          <w:p w14:paraId="126CD3AB" w14:textId="77777777" w:rsidR="005566C3" w:rsidRDefault="0032752E">
            <w:pPr>
              <w:pStyle w:val="TAH"/>
              <w:keepNext w:val="0"/>
              <w:keepLines w:val="0"/>
              <w:widowControl w:val="0"/>
              <w:rPr>
                <w:rFonts w:ascii="Times New Roman" w:hAnsi="Times New Roman"/>
                <w:b w:val="0"/>
                <w:bCs/>
                <w:sz w:val="20"/>
              </w:rPr>
            </w:pPr>
            <w:proofErr w:type="spellStart"/>
            <w:r>
              <w:rPr>
                <w:rFonts w:ascii="Times New Roman" w:hAnsi="Times New Roman"/>
                <w:b w:val="0"/>
                <w:bCs/>
                <w:sz w:val="20"/>
              </w:rPr>
              <w:t>F</w:t>
            </w:r>
            <w:r>
              <w:rPr>
                <w:rFonts w:ascii="Times New Roman" w:hAnsi="Times New Roman"/>
                <w:b w:val="0"/>
                <w:bCs/>
                <w:sz w:val="20"/>
                <w:vertAlign w:val="subscript"/>
              </w:rPr>
              <w:t>DL_low</w:t>
            </w:r>
            <w:proofErr w:type="spellEnd"/>
            <w:r>
              <w:rPr>
                <w:rFonts w:ascii="Times New Roman" w:hAnsi="Times New Roman"/>
                <w:b w:val="0"/>
                <w:bCs/>
                <w:sz w:val="20"/>
              </w:rPr>
              <w:t xml:space="preserve">   </w:t>
            </w:r>
            <w:proofErr w:type="gramStart"/>
            <w:r>
              <w:rPr>
                <w:rFonts w:ascii="Times New Roman" w:hAnsi="Times New Roman"/>
                <w:b w:val="0"/>
                <w:bCs/>
                <w:sz w:val="20"/>
              </w:rPr>
              <w:t xml:space="preserve">–  </w:t>
            </w:r>
            <w:proofErr w:type="spellStart"/>
            <w:r>
              <w:rPr>
                <w:rFonts w:ascii="Times New Roman" w:hAnsi="Times New Roman"/>
                <w:b w:val="0"/>
                <w:bCs/>
                <w:sz w:val="20"/>
              </w:rPr>
              <w:t>F</w:t>
            </w:r>
            <w:r>
              <w:rPr>
                <w:rFonts w:ascii="Times New Roman" w:hAnsi="Times New Roman"/>
                <w:b w:val="0"/>
                <w:bCs/>
                <w:sz w:val="20"/>
                <w:vertAlign w:val="subscript"/>
              </w:rPr>
              <w:t>DL</w:t>
            </w:r>
            <w:proofErr w:type="gramEnd"/>
            <w:r>
              <w:rPr>
                <w:rFonts w:ascii="Times New Roman" w:hAnsi="Times New Roman"/>
                <w:b w:val="0"/>
                <w:bCs/>
                <w:sz w:val="20"/>
                <w:vertAlign w:val="subscript"/>
              </w:rPr>
              <w:t>_high</w:t>
            </w:r>
            <w:proofErr w:type="spellEnd"/>
          </w:p>
        </w:tc>
        <w:tc>
          <w:tcPr>
            <w:tcW w:w="525" w:type="pct"/>
            <w:tcBorders>
              <w:top w:val="single" w:sz="4" w:space="0" w:color="auto"/>
              <w:left w:val="single" w:sz="4" w:space="0" w:color="auto"/>
              <w:bottom w:val="nil"/>
              <w:right w:val="single" w:sz="4" w:space="0" w:color="auto"/>
            </w:tcBorders>
          </w:tcPr>
          <w:p w14:paraId="7401126C" w14:textId="77777777" w:rsidR="005566C3" w:rsidRDefault="0032752E">
            <w:pPr>
              <w:pStyle w:val="TAH"/>
              <w:keepNext w:val="0"/>
              <w:keepLines w:val="0"/>
              <w:widowControl w:val="0"/>
              <w:rPr>
                <w:rFonts w:ascii="Times New Roman" w:hAnsi="Times New Roman"/>
                <w:b w:val="0"/>
                <w:bCs/>
                <w:sz w:val="20"/>
              </w:rPr>
            </w:pPr>
            <w:r>
              <w:rPr>
                <w:rFonts w:ascii="Times New Roman" w:hAnsi="Times New Roman"/>
                <w:b w:val="0"/>
                <w:bCs/>
                <w:sz w:val="20"/>
              </w:rPr>
              <w:t>Duplex Mode</w:t>
            </w:r>
          </w:p>
        </w:tc>
        <w:tc>
          <w:tcPr>
            <w:tcW w:w="525" w:type="pct"/>
            <w:tcBorders>
              <w:top w:val="single" w:sz="4" w:space="0" w:color="auto"/>
              <w:left w:val="single" w:sz="4" w:space="0" w:color="auto"/>
              <w:bottom w:val="nil"/>
              <w:right w:val="single" w:sz="4" w:space="0" w:color="auto"/>
            </w:tcBorders>
          </w:tcPr>
          <w:p w14:paraId="682CA820" w14:textId="77777777" w:rsidR="005566C3" w:rsidRDefault="0032752E">
            <w:pPr>
              <w:pStyle w:val="TAH"/>
              <w:keepNext w:val="0"/>
              <w:keepLines w:val="0"/>
              <w:widowControl w:val="0"/>
              <w:rPr>
                <w:rFonts w:ascii="Times New Roman" w:hAnsi="Times New Roman"/>
                <w:b w:val="0"/>
                <w:bCs/>
                <w:sz w:val="20"/>
              </w:rPr>
            </w:pPr>
            <w:r>
              <w:rPr>
                <w:rFonts w:ascii="Times New Roman" w:hAnsi="Times New Roman" w:hint="eastAsia"/>
                <w:b w:val="0"/>
                <w:bCs/>
                <w:sz w:val="20"/>
                <w:lang w:eastAsia="zh-CN"/>
              </w:rPr>
              <w:t>F</w:t>
            </w:r>
            <w:r>
              <w:rPr>
                <w:rFonts w:ascii="Times New Roman" w:hAnsi="Times New Roman"/>
                <w:b w:val="0"/>
                <w:bCs/>
                <w:sz w:val="20"/>
                <w:lang w:eastAsia="zh-CN"/>
              </w:rPr>
              <w:t>requency range</w:t>
            </w:r>
          </w:p>
        </w:tc>
      </w:tr>
      <w:tr w:rsidR="005566C3" w14:paraId="1FAFEA5C" w14:textId="77777777">
        <w:trPr>
          <w:trHeight w:val="187"/>
          <w:jc w:val="center"/>
        </w:trPr>
        <w:tc>
          <w:tcPr>
            <w:tcW w:w="671" w:type="pct"/>
            <w:tcBorders>
              <w:top w:val="single" w:sz="4" w:space="0" w:color="auto"/>
              <w:left w:val="single" w:sz="4" w:space="0" w:color="auto"/>
              <w:bottom w:val="single" w:sz="4" w:space="0" w:color="auto"/>
              <w:right w:val="single" w:sz="4" w:space="0" w:color="auto"/>
            </w:tcBorders>
          </w:tcPr>
          <w:p w14:paraId="2EE04912" w14:textId="77777777" w:rsidR="005566C3" w:rsidRDefault="0032752E">
            <w:pPr>
              <w:pStyle w:val="TAC"/>
              <w:rPr>
                <w:rFonts w:ascii="Times New Roman" w:hAnsi="Times New Roman"/>
                <w:bCs/>
                <w:sz w:val="20"/>
              </w:rPr>
            </w:pPr>
            <w:r>
              <w:rPr>
                <w:rFonts w:ascii="Times New Roman" w:hAnsi="Times New Roman"/>
                <w:bCs/>
                <w:sz w:val="20"/>
              </w:rPr>
              <w:lastRenderedPageBreak/>
              <w:t>n1</w:t>
            </w:r>
          </w:p>
        </w:tc>
        <w:tc>
          <w:tcPr>
            <w:tcW w:w="1570" w:type="pct"/>
            <w:tcBorders>
              <w:top w:val="single" w:sz="4" w:space="0" w:color="auto"/>
              <w:left w:val="single" w:sz="4" w:space="0" w:color="auto"/>
              <w:bottom w:val="single" w:sz="4" w:space="0" w:color="auto"/>
              <w:right w:val="single" w:sz="4" w:space="0" w:color="auto"/>
            </w:tcBorders>
          </w:tcPr>
          <w:p w14:paraId="6D5FFBF2" w14:textId="77777777" w:rsidR="005566C3" w:rsidRDefault="0032752E">
            <w:pPr>
              <w:pStyle w:val="TAC"/>
              <w:rPr>
                <w:rFonts w:ascii="Times New Roman" w:hAnsi="Times New Roman"/>
                <w:bCs/>
                <w:sz w:val="20"/>
              </w:rPr>
            </w:pPr>
            <w:r>
              <w:rPr>
                <w:rFonts w:ascii="Times New Roman" w:hAnsi="Times New Roman"/>
                <w:bCs/>
                <w:sz w:val="20"/>
              </w:rPr>
              <w:t>1920 MHz – 1980 MHz</w:t>
            </w:r>
          </w:p>
        </w:tc>
        <w:tc>
          <w:tcPr>
            <w:tcW w:w="1707" w:type="pct"/>
            <w:tcBorders>
              <w:top w:val="single" w:sz="4" w:space="0" w:color="auto"/>
              <w:left w:val="single" w:sz="4" w:space="0" w:color="auto"/>
              <w:bottom w:val="single" w:sz="4" w:space="0" w:color="auto"/>
              <w:right w:val="single" w:sz="4" w:space="0" w:color="auto"/>
            </w:tcBorders>
          </w:tcPr>
          <w:p w14:paraId="16516CE6" w14:textId="77777777" w:rsidR="005566C3" w:rsidRDefault="0032752E">
            <w:pPr>
              <w:pStyle w:val="TAC"/>
              <w:rPr>
                <w:rFonts w:ascii="Times New Roman" w:hAnsi="Times New Roman"/>
                <w:bCs/>
                <w:sz w:val="20"/>
              </w:rPr>
            </w:pPr>
            <w:r>
              <w:rPr>
                <w:rFonts w:ascii="Times New Roman" w:hAnsi="Times New Roman"/>
                <w:bCs/>
                <w:sz w:val="20"/>
              </w:rPr>
              <w:t>2110 MHz – 2170 MHz</w:t>
            </w:r>
          </w:p>
        </w:tc>
        <w:tc>
          <w:tcPr>
            <w:tcW w:w="525" w:type="pct"/>
            <w:tcBorders>
              <w:top w:val="single" w:sz="4" w:space="0" w:color="auto"/>
              <w:left w:val="single" w:sz="4" w:space="0" w:color="auto"/>
              <w:bottom w:val="single" w:sz="4" w:space="0" w:color="auto"/>
              <w:right w:val="single" w:sz="4" w:space="0" w:color="auto"/>
            </w:tcBorders>
          </w:tcPr>
          <w:p w14:paraId="4CCB824E" w14:textId="77777777" w:rsidR="005566C3" w:rsidRDefault="0032752E">
            <w:pPr>
              <w:pStyle w:val="TAC"/>
              <w:rPr>
                <w:rFonts w:ascii="Times New Roman" w:hAnsi="Times New Roman"/>
                <w:bCs/>
                <w:sz w:val="20"/>
              </w:rPr>
            </w:pPr>
            <w:r>
              <w:rPr>
                <w:rFonts w:ascii="Times New Roman" w:hAnsi="Times New Roman"/>
                <w:bCs/>
                <w:sz w:val="20"/>
              </w:rPr>
              <w:t>FDD</w:t>
            </w:r>
          </w:p>
        </w:tc>
        <w:tc>
          <w:tcPr>
            <w:tcW w:w="525" w:type="pct"/>
            <w:tcBorders>
              <w:top w:val="single" w:sz="4" w:space="0" w:color="auto"/>
              <w:left w:val="single" w:sz="4" w:space="0" w:color="auto"/>
              <w:bottom w:val="single" w:sz="4" w:space="0" w:color="auto"/>
              <w:right w:val="single" w:sz="4" w:space="0" w:color="auto"/>
            </w:tcBorders>
          </w:tcPr>
          <w:p w14:paraId="3652C081" w14:textId="77777777" w:rsidR="005566C3" w:rsidRDefault="0032752E">
            <w:pPr>
              <w:pStyle w:val="TAC"/>
              <w:rPr>
                <w:rFonts w:ascii="Times New Roman" w:hAnsi="Times New Roman"/>
                <w:bCs/>
                <w:sz w:val="20"/>
                <w:lang w:eastAsia="zh-CN"/>
              </w:rPr>
            </w:pPr>
            <w:r>
              <w:rPr>
                <w:rFonts w:ascii="Times New Roman" w:hAnsi="Times New Roman"/>
                <w:bCs/>
                <w:sz w:val="20"/>
                <w:lang w:eastAsia="zh-CN"/>
              </w:rPr>
              <w:t>2*60MHz</w:t>
            </w:r>
          </w:p>
        </w:tc>
      </w:tr>
      <w:tr w:rsidR="005566C3" w14:paraId="46C40EDD" w14:textId="77777777">
        <w:trPr>
          <w:trHeight w:val="187"/>
          <w:jc w:val="center"/>
        </w:trPr>
        <w:tc>
          <w:tcPr>
            <w:tcW w:w="671" w:type="pct"/>
            <w:tcBorders>
              <w:top w:val="single" w:sz="4" w:space="0" w:color="auto"/>
              <w:left w:val="single" w:sz="4" w:space="0" w:color="auto"/>
              <w:bottom w:val="nil"/>
              <w:right w:val="single" w:sz="4" w:space="0" w:color="auto"/>
            </w:tcBorders>
          </w:tcPr>
          <w:p w14:paraId="3ABE8890" w14:textId="77777777" w:rsidR="005566C3" w:rsidRDefault="0032752E">
            <w:pPr>
              <w:pStyle w:val="TAC"/>
              <w:rPr>
                <w:rFonts w:ascii="Times New Roman" w:hAnsi="Times New Roman"/>
                <w:bCs/>
                <w:sz w:val="20"/>
              </w:rPr>
            </w:pPr>
            <w:r>
              <w:rPr>
                <w:rFonts w:ascii="Times New Roman" w:hAnsi="Times New Roman"/>
                <w:bCs/>
                <w:sz w:val="20"/>
              </w:rPr>
              <w:t>n3</w:t>
            </w:r>
          </w:p>
        </w:tc>
        <w:tc>
          <w:tcPr>
            <w:tcW w:w="1570" w:type="pct"/>
            <w:tcBorders>
              <w:top w:val="single" w:sz="4" w:space="0" w:color="auto"/>
              <w:left w:val="single" w:sz="4" w:space="0" w:color="auto"/>
              <w:bottom w:val="single" w:sz="4" w:space="0" w:color="auto"/>
              <w:right w:val="single" w:sz="4" w:space="0" w:color="auto"/>
            </w:tcBorders>
          </w:tcPr>
          <w:p w14:paraId="3A89DE8B" w14:textId="77777777" w:rsidR="005566C3" w:rsidRDefault="0032752E">
            <w:pPr>
              <w:pStyle w:val="TAC"/>
              <w:rPr>
                <w:rFonts w:ascii="Times New Roman" w:hAnsi="Times New Roman"/>
                <w:bCs/>
                <w:sz w:val="20"/>
              </w:rPr>
            </w:pPr>
            <w:r>
              <w:rPr>
                <w:rFonts w:ascii="Times New Roman" w:hAnsi="Times New Roman"/>
                <w:bCs/>
                <w:sz w:val="20"/>
              </w:rPr>
              <w:t>1710 MHz – 1785 MHz</w:t>
            </w:r>
          </w:p>
        </w:tc>
        <w:tc>
          <w:tcPr>
            <w:tcW w:w="1707" w:type="pct"/>
            <w:tcBorders>
              <w:top w:val="single" w:sz="4" w:space="0" w:color="auto"/>
              <w:left w:val="single" w:sz="4" w:space="0" w:color="auto"/>
              <w:bottom w:val="single" w:sz="4" w:space="0" w:color="auto"/>
              <w:right w:val="single" w:sz="4" w:space="0" w:color="auto"/>
            </w:tcBorders>
          </w:tcPr>
          <w:p w14:paraId="562B595B" w14:textId="77777777" w:rsidR="005566C3" w:rsidRDefault="0032752E">
            <w:pPr>
              <w:pStyle w:val="TAC"/>
              <w:rPr>
                <w:rFonts w:ascii="Times New Roman" w:hAnsi="Times New Roman"/>
                <w:bCs/>
                <w:sz w:val="20"/>
              </w:rPr>
            </w:pPr>
            <w:r>
              <w:rPr>
                <w:rFonts w:ascii="Times New Roman" w:hAnsi="Times New Roman"/>
                <w:bCs/>
                <w:sz w:val="20"/>
              </w:rPr>
              <w:t>1805 MHz – 1880 MHz</w:t>
            </w:r>
          </w:p>
        </w:tc>
        <w:tc>
          <w:tcPr>
            <w:tcW w:w="525" w:type="pct"/>
            <w:tcBorders>
              <w:top w:val="single" w:sz="4" w:space="0" w:color="auto"/>
              <w:left w:val="single" w:sz="4" w:space="0" w:color="auto"/>
              <w:bottom w:val="nil"/>
              <w:right w:val="single" w:sz="4" w:space="0" w:color="auto"/>
            </w:tcBorders>
          </w:tcPr>
          <w:p w14:paraId="580FD040" w14:textId="77777777" w:rsidR="005566C3" w:rsidRDefault="0032752E">
            <w:pPr>
              <w:pStyle w:val="TAC"/>
              <w:rPr>
                <w:rFonts w:ascii="Times New Roman" w:hAnsi="Times New Roman"/>
                <w:bCs/>
                <w:sz w:val="20"/>
              </w:rPr>
            </w:pPr>
            <w:r>
              <w:rPr>
                <w:rFonts w:ascii="Times New Roman" w:hAnsi="Times New Roman"/>
                <w:bCs/>
                <w:sz w:val="20"/>
              </w:rPr>
              <w:t>FDD</w:t>
            </w:r>
          </w:p>
        </w:tc>
        <w:tc>
          <w:tcPr>
            <w:tcW w:w="525" w:type="pct"/>
            <w:tcBorders>
              <w:top w:val="single" w:sz="4" w:space="0" w:color="auto"/>
              <w:left w:val="single" w:sz="4" w:space="0" w:color="auto"/>
              <w:bottom w:val="nil"/>
              <w:right w:val="single" w:sz="4" w:space="0" w:color="auto"/>
            </w:tcBorders>
          </w:tcPr>
          <w:p w14:paraId="71B4F912" w14:textId="77777777" w:rsidR="005566C3" w:rsidRDefault="0032752E">
            <w:pPr>
              <w:pStyle w:val="TAC"/>
              <w:rPr>
                <w:rFonts w:ascii="Times New Roman" w:hAnsi="Times New Roman"/>
                <w:bCs/>
                <w:sz w:val="20"/>
                <w:lang w:eastAsia="zh-CN"/>
              </w:rPr>
            </w:pPr>
            <w:r>
              <w:rPr>
                <w:rFonts w:ascii="Times New Roman" w:hAnsi="Times New Roman"/>
                <w:bCs/>
                <w:sz w:val="20"/>
                <w:lang w:eastAsia="zh-CN"/>
              </w:rPr>
              <w:t>2*75MHz</w:t>
            </w:r>
          </w:p>
        </w:tc>
      </w:tr>
      <w:tr w:rsidR="005566C3" w14:paraId="2C78596E" w14:textId="77777777">
        <w:trPr>
          <w:trHeight w:val="187"/>
          <w:jc w:val="center"/>
        </w:trPr>
        <w:tc>
          <w:tcPr>
            <w:tcW w:w="671" w:type="pct"/>
            <w:tcBorders>
              <w:top w:val="single" w:sz="4" w:space="0" w:color="auto"/>
              <w:left w:val="single" w:sz="4" w:space="0" w:color="auto"/>
              <w:bottom w:val="nil"/>
              <w:right w:val="single" w:sz="4" w:space="0" w:color="auto"/>
            </w:tcBorders>
          </w:tcPr>
          <w:p w14:paraId="6A7B20B4" w14:textId="77777777" w:rsidR="005566C3" w:rsidRDefault="0032752E">
            <w:pPr>
              <w:pStyle w:val="TAC"/>
              <w:rPr>
                <w:rFonts w:ascii="Times New Roman" w:hAnsi="Times New Roman"/>
                <w:bCs/>
                <w:sz w:val="20"/>
              </w:rPr>
            </w:pPr>
            <w:r>
              <w:rPr>
                <w:rFonts w:ascii="Times New Roman" w:hAnsi="Times New Roman"/>
                <w:bCs/>
                <w:sz w:val="20"/>
              </w:rPr>
              <w:t>n5</w:t>
            </w:r>
          </w:p>
        </w:tc>
        <w:tc>
          <w:tcPr>
            <w:tcW w:w="1570" w:type="pct"/>
            <w:tcBorders>
              <w:top w:val="single" w:sz="4" w:space="0" w:color="auto"/>
              <w:left w:val="single" w:sz="4" w:space="0" w:color="auto"/>
              <w:bottom w:val="single" w:sz="4" w:space="0" w:color="auto"/>
              <w:right w:val="single" w:sz="4" w:space="0" w:color="auto"/>
            </w:tcBorders>
          </w:tcPr>
          <w:p w14:paraId="10A2933A" w14:textId="77777777" w:rsidR="005566C3" w:rsidRDefault="0032752E">
            <w:pPr>
              <w:pStyle w:val="TAC"/>
              <w:rPr>
                <w:rFonts w:ascii="Times New Roman" w:hAnsi="Times New Roman"/>
                <w:bCs/>
                <w:sz w:val="20"/>
              </w:rPr>
            </w:pPr>
            <w:r>
              <w:rPr>
                <w:rFonts w:ascii="Times New Roman" w:hAnsi="Times New Roman"/>
                <w:bCs/>
                <w:sz w:val="20"/>
              </w:rPr>
              <w:t>824 MHz – 849 MHz</w:t>
            </w:r>
          </w:p>
        </w:tc>
        <w:tc>
          <w:tcPr>
            <w:tcW w:w="1707" w:type="pct"/>
            <w:tcBorders>
              <w:top w:val="single" w:sz="4" w:space="0" w:color="auto"/>
              <w:left w:val="single" w:sz="4" w:space="0" w:color="auto"/>
              <w:bottom w:val="single" w:sz="4" w:space="0" w:color="auto"/>
              <w:right w:val="single" w:sz="4" w:space="0" w:color="auto"/>
            </w:tcBorders>
          </w:tcPr>
          <w:p w14:paraId="47F6D8E2" w14:textId="77777777" w:rsidR="005566C3" w:rsidRDefault="0032752E">
            <w:pPr>
              <w:pStyle w:val="TAC"/>
              <w:rPr>
                <w:rFonts w:ascii="Times New Roman" w:hAnsi="Times New Roman"/>
                <w:bCs/>
                <w:sz w:val="20"/>
              </w:rPr>
            </w:pPr>
            <w:r>
              <w:rPr>
                <w:rFonts w:ascii="Times New Roman" w:hAnsi="Times New Roman"/>
                <w:bCs/>
                <w:sz w:val="20"/>
              </w:rPr>
              <w:t>869 MHz – 894 MHz</w:t>
            </w:r>
          </w:p>
        </w:tc>
        <w:tc>
          <w:tcPr>
            <w:tcW w:w="525" w:type="pct"/>
            <w:tcBorders>
              <w:top w:val="single" w:sz="4" w:space="0" w:color="auto"/>
              <w:left w:val="single" w:sz="4" w:space="0" w:color="auto"/>
              <w:bottom w:val="nil"/>
              <w:right w:val="single" w:sz="4" w:space="0" w:color="auto"/>
            </w:tcBorders>
          </w:tcPr>
          <w:p w14:paraId="63EB3482" w14:textId="77777777" w:rsidR="005566C3" w:rsidRDefault="0032752E">
            <w:pPr>
              <w:pStyle w:val="TAC"/>
              <w:rPr>
                <w:rFonts w:ascii="Times New Roman" w:hAnsi="Times New Roman"/>
                <w:bCs/>
                <w:sz w:val="20"/>
              </w:rPr>
            </w:pPr>
            <w:r>
              <w:rPr>
                <w:rFonts w:ascii="Times New Roman" w:hAnsi="Times New Roman"/>
                <w:bCs/>
                <w:sz w:val="20"/>
              </w:rPr>
              <w:t>FDD</w:t>
            </w:r>
          </w:p>
        </w:tc>
        <w:tc>
          <w:tcPr>
            <w:tcW w:w="525" w:type="pct"/>
            <w:tcBorders>
              <w:top w:val="single" w:sz="4" w:space="0" w:color="auto"/>
              <w:left w:val="single" w:sz="4" w:space="0" w:color="auto"/>
              <w:bottom w:val="nil"/>
              <w:right w:val="single" w:sz="4" w:space="0" w:color="auto"/>
            </w:tcBorders>
          </w:tcPr>
          <w:p w14:paraId="514A5A55" w14:textId="77777777" w:rsidR="005566C3" w:rsidRDefault="0032752E">
            <w:pPr>
              <w:pStyle w:val="TAC"/>
              <w:rPr>
                <w:rFonts w:ascii="Times New Roman" w:hAnsi="Times New Roman"/>
                <w:bCs/>
                <w:sz w:val="20"/>
                <w:lang w:eastAsia="zh-CN"/>
              </w:rPr>
            </w:pPr>
            <w:r>
              <w:rPr>
                <w:rFonts w:ascii="Times New Roman" w:hAnsi="Times New Roman"/>
                <w:bCs/>
                <w:sz w:val="20"/>
                <w:lang w:eastAsia="zh-CN"/>
              </w:rPr>
              <w:t>2*25MHz</w:t>
            </w:r>
          </w:p>
        </w:tc>
      </w:tr>
      <w:tr w:rsidR="005566C3" w14:paraId="4B996E8C" w14:textId="77777777">
        <w:trPr>
          <w:trHeight w:val="187"/>
          <w:jc w:val="center"/>
        </w:trPr>
        <w:tc>
          <w:tcPr>
            <w:tcW w:w="671" w:type="pct"/>
            <w:tcBorders>
              <w:top w:val="single" w:sz="4" w:space="0" w:color="auto"/>
              <w:left w:val="single" w:sz="4" w:space="0" w:color="auto"/>
              <w:bottom w:val="nil"/>
              <w:right w:val="single" w:sz="4" w:space="0" w:color="auto"/>
            </w:tcBorders>
          </w:tcPr>
          <w:p w14:paraId="200B8FAE" w14:textId="77777777" w:rsidR="005566C3" w:rsidRDefault="0032752E">
            <w:pPr>
              <w:pStyle w:val="TAC"/>
              <w:rPr>
                <w:rFonts w:ascii="Times New Roman" w:hAnsi="Times New Roman"/>
                <w:bCs/>
                <w:sz w:val="20"/>
              </w:rPr>
            </w:pPr>
            <w:r>
              <w:rPr>
                <w:rFonts w:ascii="Times New Roman" w:hAnsi="Times New Roman"/>
                <w:bCs/>
                <w:sz w:val="20"/>
              </w:rPr>
              <w:t>n7</w:t>
            </w:r>
          </w:p>
        </w:tc>
        <w:tc>
          <w:tcPr>
            <w:tcW w:w="1570" w:type="pct"/>
            <w:tcBorders>
              <w:top w:val="single" w:sz="4" w:space="0" w:color="auto"/>
              <w:left w:val="single" w:sz="4" w:space="0" w:color="auto"/>
              <w:bottom w:val="single" w:sz="4" w:space="0" w:color="auto"/>
              <w:right w:val="single" w:sz="4" w:space="0" w:color="auto"/>
            </w:tcBorders>
          </w:tcPr>
          <w:p w14:paraId="7693BAF5" w14:textId="77777777" w:rsidR="005566C3" w:rsidRDefault="0032752E">
            <w:pPr>
              <w:pStyle w:val="TAC"/>
              <w:rPr>
                <w:rFonts w:ascii="Times New Roman" w:hAnsi="Times New Roman"/>
                <w:bCs/>
                <w:sz w:val="20"/>
              </w:rPr>
            </w:pPr>
            <w:r>
              <w:rPr>
                <w:rFonts w:ascii="Times New Roman" w:hAnsi="Times New Roman"/>
                <w:bCs/>
                <w:sz w:val="20"/>
              </w:rPr>
              <w:t>2500 MHz – 2570 MHz</w:t>
            </w:r>
          </w:p>
        </w:tc>
        <w:tc>
          <w:tcPr>
            <w:tcW w:w="1707" w:type="pct"/>
            <w:tcBorders>
              <w:top w:val="single" w:sz="4" w:space="0" w:color="auto"/>
              <w:left w:val="single" w:sz="4" w:space="0" w:color="auto"/>
              <w:bottom w:val="single" w:sz="4" w:space="0" w:color="auto"/>
              <w:right w:val="single" w:sz="4" w:space="0" w:color="auto"/>
            </w:tcBorders>
          </w:tcPr>
          <w:p w14:paraId="1C78446A" w14:textId="77777777" w:rsidR="005566C3" w:rsidRDefault="0032752E">
            <w:pPr>
              <w:pStyle w:val="TAC"/>
              <w:rPr>
                <w:rFonts w:ascii="Times New Roman" w:hAnsi="Times New Roman"/>
                <w:bCs/>
                <w:sz w:val="20"/>
              </w:rPr>
            </w:pPr>
            <w:r>
              <w:rPr>
                <w:rFonts w:ascii="Times New Roman" w:hAnsi="Times New Roman"/>
                <w:bCs/>
                <w:sz w:val="20"/>
              </w:rPr>
              <w:t>2620 MHz – 2690 MHz</w:t>
            </w:r>
          </w:p>
        </w:tc>
        <w:tc>
          <w:tcPr>
            <w:tcW w:w="525" w:type="pct"/>
            <w:tcBorders>
              <w:top w:val="single" w:sz="4" w:space="0" w:color="auto"/>
              <w:left w:val="single" w:sz="4" w:space="0" w:color="auto"/>
              <w:bottom w:val="nil"/>
              <w:right w:val="single" w:sz="4" w:space="0" w:color="auto"/>
            </w:tcBorders>
          </w:tcPr>
          <w:p w14:paraId="4CE55047" w14:textId="77777777" w:rsidR="005566C3" w:rsidRDefault="0032752E">
            <w:pPr>
              <w:pStyle w:val="TAC"/>
              <w:rPr>
                <w:rFonts w:ascii="Times New Roman" w:hAnsi="Times New Roman"/>
                <w:bCs/>
                <w:sz w:val="20"/>
              </w:rPr>
            </w:pPr>
            <w:r>
              <w:rPr>
                <w:rFonts w:ascii="Times New Roman" w:hAnsi="Times New Roman"/>
                <w:bCs/>
                <w:sz w:val="20"/>
              </w:rPr>
              <w:t>FDD</w:t>
            </w:r>
          </w:p>
        </w:tc>
        <w:tc>
          <w:tcPr>
            <w:tcW w:w="525" w:type="pct"/>
            <w:tcBorders>
              <w:top w:val="single" w:sz="4" w:space="0" w:color="auto"/>
              <w:left w:val="single" w:sz="4" w:space="0" w:color="auto"/>
              <w:bottom w:val="nil"/>
              <w:right w:val="single" w:sz="4" w:space="0" w:color="auto"/>
            </w:tcBorders>
          </w:tcPr>
          <w:p w14:paraId="14458F5C" w14:textId="77777777" w:rsidR="005566C3" w:rsidRDefault="0032752E">
            <w:pPr>
              <w:pStyle w:val="TAC"/>
              <w:rPr>
                <w:rFonts w:ascii="Times New Roman" w:hAnsi="Times New Roman"/>
                <w:bCs/>
                <w:sz w:val="20"/>
                <w:lang w:eastAsia="zh-CN"/>
              </w:rPr>
            </w:pPr>
            <w:r>
              <w:rPr>
                <w:rFonts w:ascii="Times New Roman" w:hAnsi="Times New Roman"/>
                <w:bCs/>
                <w:sz w:val="20"/>
                <w:lang w:eastAsia="zh-CN"/>
              </w:rPr>
              <w:t>2*70MHz</w:t>
            </w:r>
          </w:p>
        </w:tc>
      </w:tr>
      <w:tr w:rsidR="005566C3" w14:paraId="7BC532CB" w14:textId="77777777">
        <w:trPr>
          <w:trHeight w:val="187"/>
          <w:jc w:val="center"/>
        </w:trPr>
        <w:tc>
          <w:tcPr>
            <w:tcW w:w="671" w:type="pct"/>
            <w:tcBorders>
              <w:top w:val="single" w:sz="4" w:space="0" w:color="auto"/>
              <w:left w:val="single" w:sz="4" w:space="0" w:color="auto"/>
              <w:bottom w:val="nil"/>
              <w:right w:val="single" w:sz="4" w:space="0" w:color="auto"/>
            </w:tcBorders>
          </w:tcPr>
          <w:p w14:paraId="5832DE8E" w14:textId="77777777" w:rsidR="005566C3" w:rsidRDefault="0032752E">
            <w:pPr>
              <w:pStyle w:val="TAC"/>
              <w:rPr>
                <w:rFonts w:ascii="Times New Roman" w:hAnsi="Times New Roman"/>
                <w:bCs/>
                <w:sz w:val="20"/>
              </w:rPr>
            </w:pPr>
            <w:r>
              <w:rPr>
                <w:rFonts w:ascii="Times New Roman" w:hAnsi="Times New Roman"/>
                <w:bCs/>
                <w:sz w:val="20"/>
              </w:rPr>
              <w:t>n41</w:t>
            </w:r>
          </w:p>
        </w:tc>
        <w:tc>
          <w:tcPr>
            <w:tcW w:w="1570" w:type="pct"/>
            <w:tcBorders>
              <w:top w:val="single" w:sz="4" w:space="0" w:color="auto"/>
              <w:left w:val="single" w:sz="4" w:space="0" w:color="auto"/>
              <w:bottom w:val="single" w:sz="4" w:space="0" w:color="auto"/>
              <w:right w:val="single" w:sz="4" w:space="0" w:color="auto"/>
            </w:tcBorders>
          </w:tcPr>
          <w:p w14:paraId="3290C46E" w14:textId="77777777" w:rsidR="005566C3" w:rsidRDefault="0032752E">
            <w:pPr>
              <w:pStyle w:val="TAC"/>
              <w:rPr>
                <w:rFonts w:ascii="Times New Roman" w:hAnsi="Times New Roman"/>
                <w:bCs/>
                <w:sz w:val="20"/>
              </w:rPr>
            </w:pPr>
            <w:r>
              <w:rPr>
                <w:rFonts w:ascii="Times New Roman" w:hAnsi="Times New Roman"/>
                <w:bCs/>
                <w:sz w:val="20"/>
              </w:rPr>
              <w:t>2496 MHz – 2690 MHz</w:t>
            </w:r>
          </w:p>
        </w:tc>
        <w:tc>
          <w:tcPr>
            <w:tcW w:w="1707" w:type="pct"/>
            <w:tcBorders>
              <w:top w:val="single" w:sz="4" w:space="0" w:color="auto"/>
              <w:left w:val="single" w:sz="4" w:space="0" w:color="auto"/>
              <w:bottom w:val="single" w:sz="4" w:space="0" w:color="auto"/>
              <w:right w:val="single" w:sz="4" w:space="0" w:color="auto"/>
            </w:tcBorders>
          </w:tcPr>
          <w:p w14:paraId="76CC7771" w14:textId="77777777" w:rsidR="005566C3" w:rsidRDefault="0032752E">
            <w:pPr>
              <w:pStyle w:val="TAC"/>
              <w:rPr>
                <w:rFonts w:ascii="Times New Roman" w:hAnsi="Times New Roman"/>
                <w:bCs/>
                <w:sz w:val="20"/>
              </w:rPr>
            </w:pPr>
            <w:r>
              <w:rPr>
                <w:rFonts w:ascii="Times New Roman" w:hAnsi="Times New Roman"/>
                <w:bCs/>
                <w:sz w:val="20"/>
              </w:rPr>
              <w:t>2496 MHz – 2690 MHz</w:t>
            </w:r>
          </w:p>
        </w:tc>
        <w:tc>
          <w:tcPr>
            <w:tcW w:w="525" w:type="pct"/>
            <w:tcBorders>
              <w:top w:val="single" w:sz="4" w:space="0" w:color="auto"/>
              <w:left w:val="single" w:sz="4" w:space="0" w:color="auto"/>
              <w:bottom w:val="nil"/>
              <w:right w:val="single" w:sz="4" w:space="0" w:color="auto"/>
            </w:tcBorders>
          </w:tcPr>
          <w:p w14:paraId="1D0F0ED5" w14:textId="77777777" w:rsidR="005566C3" w:rsidRDefault="0032752E">
            <w:pPr>
              <w:pStyle w:val="TAC"/>
              <w:rPr>
                <w:rFonts w:ascii="Times New Roman" w:hAnsi="Times New Roman"/>
                <w:bCs/>
                <w:sz w:val="20"/>
              </w:rPr>
            </w:pPr>
            <w:r>
              <w:rPr>
                <w:rFonts w:ascii="Times New Roman" w:hAnsi="Times New Roman"/>
                <w:bCs/>
                <w:sz w:val="20"/>
              </w:rPr>
              <w:t>TDD</w:t>
            </w:r>
          </w:p>
        </w:tc>
        <w:tc>
          <w:tcPr>
            <w:tcW w:w="525" w:type="pct"/>
            <w:tcBorders>
              <w:top w:val="single" w:sz="4" w:space="0" w:color="auto"/>
              <w:left w:val="single" w:sz="4" w:space="0" w:color="auto"/>
              <w:bottom w:val="nil"/>
              <w:right w:val="single" w:sz="4" w:space="0" w:color="auto"/>
            </w:tcBorders>
          </w:tcPr>
          <w:p w14:paraId="65B8C0B1" w14:textId="77777777" w:rsidR="005566C3" w:rsidRDefault="0032752E">
            <w:pPr>
              <w:pStyle w:val="TAC"/>
              <w:rPr>
                <w:rFonts w:ascii="Times New Roman" w:hAnsi="Times New Roman"/>
                <w:bCs/>
                <w:sz w:val="20"/>
                <w:lang w:eastAsia="zh-CN"/>
              </w:rPr>
            </w:pPr>
            <w:r>
              <w:rPr>
                <w:rFonts w:ascii="Times New Roman" w:hAnsi="Times New Roman"/>
                <w:bCs/>
                <w:sz w:val="20"/>
                <w:lang w:eastAsia="zh-CN"/>
              </w:rPr>
              <w:t>194MHz</w:t>
            </w:r>
          </w:p>
        </w:tc>
      </w:tr>
      <w:tr w:rsidR="005566C3" w14:paraId="6940FD5E" w14:textId="77777777">
        <w:trPr>
          <w:trHeight w:val="187"/>
          <w:jc w:val="center"/>
        </w:trPr>
        <w:tc>
          <w:tcPr>
            <w:tcW w:w="671" w:type="pct"/>
            <w:tcBorders>
              <w:top w:val="single" w:sz="4" w:space="0" w:color="auto"/>
              <w:left w:val="single" w:sz="4" w:space="0" w:color="auto"/>
              <w:bottom w:val="single" w:sz="4" w:space="0" w:color="auto"/>
              <w:right w:val="single" w:sz="4" w:space="0" w:color="auto"/>
            </w:tcBorders>
          </w:tcPr>
          <w:p w14:paraId="573A968C" w14:textId="77777777" w:rsidR="005566C3" w:rsidRDefault="0032752E">
            <w:pPr>
              <w:pStyle w:val="TAC"/>
              <w:rPr>
                <w:rFonts w:ascii="Times New Roman" w:hAnsi="Times New Roman"/>
                <w:bCs/>
                <w:sz w:val="20"/>
              </w:rPr>
            </w:pPr>
            <w:r>
              <w:rPr>
                <w:rFonts w:ascii="Times New Roman" w:hAnsi="Times New Roman"/>
                <w:bCs/>
                <w:sz w:val="20"/>
              </w:rPr>
              <w:t>n78</w:t>
            </w:r>
          </w:p>
        </w:tc>
        <w:tc>
          <w:tcPr>
            <w:tcW w:w="1570" w:type="pct"/>
            <w:tcBorders>
              <w:top w:val="single" w:sz="4" w:space="0" w:color="auto"/>
              <w:left w:val="single" w:sz="4" w:space="0" w:color="auto"/>
              <w:bottom w:val="single" w:sz="4" w:space="0" w:color="auto"/>
              <w:right w:val="single" w:sz="4" w:space="0" w:color="auto"/>
            </w:tcBorders>
          </w:tcPr>
          <w:p w14:paraId="7DAE5BFC" w14:textId="77777777" w:rsidR="005566C3" w:rsidRDefault="0032752E">
            <w:pPr>
              <w:pStyle w:val="TAC"/>
              <w:rPr>
                <w:rFonts w:ascii="Times New Roman" w:hAnsi="Times New Roman"/>
                <w:bCs/>
                <w:sz w:val="20"/>
              </w:rPr>
            </w:pPr>
            <w:r>
              <w:rPr>
                <w:rFonts w:ascii="Times New Roman" w:hAnsi="Times New Roman"/>
                <w:bCs/>
                <w:sz w:val="20"/>
              </w:rPr>
              <w:t>3300 MHz – 3800 MHz</w:t>
            </w:r>
          </w:p>
        </w:tc>
        <w:tc>
          <w:tcPr>
            <w:tcW w:w="1707" w:type="pct"/>
            <w:tcBorders>
              <w:top w:val="single" w:sz="4" w:space="0" w:color="auto"/>
              <w:left w:val="single" w:sz="4" w:space="0" w:color="auto"/>
              <w:bottom w:val="single" w:sz="4" w:space="0" w:color="auto"/>
              <w:right w:val="single" w:sz="4" w:space="0" w:color="auto"/>
            </w:tcBorders>
          </w:tcPr>
          <w:p w14:paraId="250BDEAA" w14:textId="77777777" w:rsidR="005566C3" w:rsidRDefault="0032752E">
            <w:pPr>
              <w:pStyle w:val="TAC"/>
              <w:rPr>
                <w:rFonts w:ascii="Times New Roman" w:hAnsi="Times New Roman"/>
                <w:bCs/>
                <w:sz w:val="20"/>
              </w:rPr>
            </w:pPr>
            <w:r>
              <w:rPr>
                <w:rFonts w:ascii="Times New Roman" w:hAnsi="Times New Roman"/>
                <w:bCs/>
                <w:sz w:val="20"/>
              </w:rPr>
              <w:t>3300 MHz – 3800 MHz</w:t>
            </w:r>
          </w:p>
        </w:tc>
        <w:tc>
          <w:tcPr>
            <w:tcW w:w="525" w:type="pct"/>
            <w:tcBorders>
              <w:top w:val="single" w:sz="4" w:space="0" w:color="auto"/>
              <w:left w:val="single" w:sz="4" w:space="0" w:color="auto"/>
              <w:bottom w:val="single" w:sz="4" w:space="0" w:color="auto"/>
              <w:right w:val="single" w:sz="4" w:space="0" w:color="auto"/>
            </w:tcBorders>
          </w:tcPr>
          <w:p w14:paraId="5369ED02" w14:textId="77777777" w:rsidR="005566C3" w:rsidRDefault="0032752E">
            <w:pPr>
              <w:pStyle w:val="TAC"/>
              <w:rPr>
                <w:rFonts w:ascii="Times New Roman" w:hAnsi="Times New Roman"/>
                <w:bCs/>
                <w:sz w:val="20"/>
              </w:rPr>
            </w:pPr>
            <w:r>
              <w:rPr>
                <w:rFonts w:ascii="Times New Roman" w:hAnsi="Times New Roman"/>
                <w:bCs/>
                <w:sz w:val="20"/>
              </w:rPr>
              <w:t>TDD</w:t>
            </w:r>
          </w:p>
        </w:tc>
        <w:tc>
          <w:tcPr>
            <w:tcW w:w="525" w:type="pct"/>
            <w:tcBorders>
              <w:top w:val="single" w:sz="4" w:space="0" w:color="auto"/>
              <w:left w:val="single" w:sz="4" w:space="0" w:color="auto"/>
              <w:bottom w:val="single" w:sz="4" w:space="0" w:color="auto"/>
              <w:right w:val="single" w:sz="4" w:space="0" w:color="auto"/>
            </w:tcBorders>
          </w:tcPr>
          <w:p w14:paraId="21B649FC" w14:textId="77777777" w:rsidR="005566C3" w:rsidRDefault="0032752E">
            <w:pPr>
              <w:pStyle w:val="TAC"/>
              <w:rPr>
                <w:rFonts w:ascii="Times New Roman" w:hAnsi="Times New Roman"/>
                <w:bCs/>
                <w:sz w:val="20"/>
                <w:lang w:eastAsia="zh-CN"/>
              </w:rPr>
            </w:pPr>
            <w:r>
              <w:rPr>
                <w:rFonts w:ascii="Times New Roman" w:hAnsi="Times New Roman"/>
                <w:bCs/>
                <w:sz w:val="20"/>
                <w:lang w:eastAsia="zh-CN"/>
              </w:rPr>
              <w:t>500MHz</w:t>
            </w:r>
          </w:p>
        </w:tc>
      </w:tr>
    </w:tbl>
    <w:p w14:paraId="7D450185" w14:textId="6EDFAEE9" w:rsidR="005566C3" w:rsidRDefault="0032752E">
      <w:pPr>
        <w:spacing w:beforeLines="50" w:before="120"/>
        <w:rPr>
          <w:lang w:eastAsia="zh-CN"/>
        </w:rPr>
      </w:pPr>
      <w:r>
        <w:rPr>
          <w:rFonts w:hint="eastAsia"/>
          <w:lang w:eastAsia="zh-CN"/>
        </w:rPr>
        <w:t>Further considering the following two scenarios, UE memory</w:t>
      </w:r>
      <w:r>
        <w:rPr>
          <w:lang w:eastAsia="zh-CN"/>
        </w:rPr>
        <w:t xml:space="preserve"> for </w:t>
      </w:r>
      <w:r>
        <w:rPr>
          <w:rFonts w:hint="eastAsia"/>
          <w:lang w:eastAsia="zh-CN"/>
        </w:rPr>
        <w:t xml:space="preserve">3-band cases in Rel-18 </w:t>
      </w:r>
      <w:r>
        <w:rPr>
          <w:lang w:eastAsia="zh-CN"/>
        </w:rPr>
        <w:t>is</w:t>
      </w:r>
      <w:r>
        <w:rPr>
          <w:rFonts w:hint="eastAsia"/>
          <w:lang w:eastAsia="zh-CN"/>
        </w:rPr>
        <w:t xml:space="preserve"> similar for the 2-band cases in Rel-17. More </w:t>
      </w:r>
      <w:r>
        <w:rPr>
          <w:bCs/>
        </w:rPr>
        <w:t>preparation procedure</w:t>
      </w:r>
      <w:r>
        <w:rPr>
          <w:rFonts w:hint="eastAsia"/>
          <w:lang w:eastAsia="zh-CN"/>
        </w:rPr>
        <w:t xml:space="preserve"> time or more interruption time is not needed for the 3-band cases</w:t>
      </w:r>
      <w:r>
        <w:rPr>
          <w:lang w:eastAsia="zh-CN"/>
        </w:rPr>
        <w:t xml:space="preserve"> even if the</w:t>
      </w:r>
      <w:r>
        <w:rPr>
          <w:rFonts w:hint="eastAsia"/>
          <w:lang w:eastAsia="zh-CN"/>
        </w:rPr>
        <w:t xml:space="preserve"> memory </w:t>
      </w:r>
      <w:r>
        <w:rPr>
          <w:lang w:eastAsia="zh-CN"/>
        </w:rPr>
        <w:t xml:space="preserve">is not </w:t>
      </w:r>
      <w:r>
        <w:rPr>
          <w:rFonts w:hint="eastAsia"/>
          <w:lang w:eastAsia="zh-CN"/>
        </w:rPr>
        <w:t>increase</w:t>
      </w:r>
      <w:r>
        <w:rPr>
          <w:lang w:eastAsia="zh-CN"/>
        </w:rPr>
        <w:t>d</w:t>
      </w:r>
      <w:r>
        <w:rPr>
          <w:rFonts w:hint="eastAsia"/>
          <w:lang w:eastAsia="zh-CN"/>
        </w:rPr>
        <w:t xml:space="preserve">. As a result, UE memory </w:t>
      </w:r>
      <w:r w:rsidR="0008735B">
        <w:rPr>
          <w:rFonts w:hint="eastAsia"/>
          <w:lang w:eastAsia="zh-CN"/>
        </w:rPr>
        <w:t>depend</w:t>
      </w:r>
      <w:r w:rsidR="0008735B">
        <w:rPr>
          <w:lang w:eastAsia="zh-CN"/>
        </w:rPr>
        <w:t>s</w:t>
      </w:r>
      <w:r w:rsidR="0008735B">
        <w:rPr>
          <w:rFonts w:hint="eastAsia"/>
          <w:lang w:eastAsia="zh-CN"/>
        </w:rPr>
        <w:t xml:space="preserve"> </w:t>
      </w:r>
      <w:r>
        <w:rPr>
          <w:rFonts w:hint="eastAsia"/>
          <w:lang w:eastAsia="zh-CN"/>
        </w:rPr>
        <w:t xml:space="preserve">on a threshold </w:t>
      </w:r>
      <w:r>
        <w:rPr>
          <w:lang w:eastAsia="zh-CN"/>
        </w:rPr>
        <w:t xml:space="preserve">of supported bandwidth </w:t>
      </w:r>
      <w:r>
        <w:rPr>
          <w:rFonts w:hint="eastAsia"/>
          <w:lang w:eastAsia="zh-CN"/>
        </w:rPr>
        <w:t>regardless</w:t>
      </w:r>
      <w:r w:rsidR="005441D1">
        <w:rPr>
          <w:lang w:eastAsia="zh-CN"/>
        </w:rPr>
        <w:t xml:space="preserve"> of</w:t>
      </w:r>
      <w:r>
        <w:rPr>
          <w:rFonts w:hint="eastAsia"/>
          <w:lang w:eastAsia="zh-CN"/>
        </w:rPr>
        <w:t xml:space="preserve"> the number of bands. With this understanding, more </w:t>
      </w:r>
      <w:r>
        <w:rPr>
          <w:bCs/>
        </w:rPr>
        <w:t>preparation procedure</w:t>
      </w:r>
      <w:r>
        <w:rPr>
          <w:rFonts w:hint="eastAsia"/>
          <w:lang w:eastAsia="zh-CN"/>
        </w:rPr>
        <w:t xml:space="preserve"> time or more interruption time </w:t>
      </w:r>
      <w:r w:rsidR="005441D1">
        <w:rPr>
          <w:lang w:eastAsia="zh-CN"/>
        </w:rPr>
        <w:t>may be</w:t>
      </w:r>
      <w:r>
        <w:rPr>
          <w:rFonts w:hint="eastAsia"/>
          <w:lang w:eastAsia="zh-CN"/>
        </w:rPr>
        <w:t xml:space="preserve"> needed if the memory of a band combination including 3 or 4 bands is larger than a </w:t>
      </w:r>
      <w:r>
        <w:rPr>
          <w:lang w:eastAsia="zh-CN"/>
        </w:rPr>
        <w:t xml:space="preserve">bandwidth </w:t>
      </w:r>
      <w:r>
        <w:rPr>
          <w:rFonts w:hint="eastAsia"/>
          <w:lang w:eastAsia="zh-CN"/>
        </w:rPr>
        <w:t xml:space="preserve">threshold. </w:t>
      </w:r>
      <w:r w:rsidR="005441D1">
        <w:rPr>
          <w:lang w:eastAsia="zh-CN"/>
        </w:rPr>
        <w:t>Since Tx switching is done dynamically,</w:t>
      </w:r>
      <w:r w:rsidR="007501AC">
        <w:rPr>
          <w:lang w:eastAsia="zh-CN"/>
        </w:rPr>
        <w:t xml:space="preserve"> frequent</w:t>
      </w:r>
      <w:r w:rsidR="005441D1">
        <w:rPr>
          <w:lang w:eastAsia="zh-CN"/>
        </w:rPr>
        <w:t xml:space="preserve"> memory sharing</w:t>
      </w:r>
      <w:r w:rsidR="007501AC">
        <w:rPr>
          <w:lang w:eastAsia="zh-CN"/>
        </w:rPr>
        <w:t xml:space="preserve"> operation e.g. flushing is needed to catch up with Tx switching, which is not realistic in most of the cases.  It is not reasonable to assume long preparation/interruption time. Otherwise, it would seriously impact the performance.  The proponents should show that there is still performance gain (compared to 2 bands cases in Rel-16/17 Tx switching) if such extra delay is introduced.  Meanwhile, it should be allowed to support the implementation without extra preparation procedure or interruption time.    </w:t>
      </w:r>
      <w:r w:rsidR="005441D1">
        <w:rPr>
          <w:lang w:eastAsia="zh-CN"/>
        </w:rPr>
        <w:t xml:space="preserve">  </w:t>
      </w:r>
      <w:r>
        <w:rPr>
          <w:rFonts w:hint="eastAsia"/>
          <w:lang w:eastAsia="zh-CN"/>
        </w:rPr>
        <w:t>Considering the memory threshold of different UE vendor</w:t>
      </w:r>
      <w:r>
        <w:rPr>
          <w:lang w:eastAsia="zh-CN"/>
        </w:rPr>
        <w:t>s</w:t>
      </w:r>
      <w:r>
        <w:rPr>
          <w:rFonts w:hint="eastAsia"/>
          <w:lang w:eastAsia="zh-CN"/>
        </w:rPr>
        <w:t xml:space="preserve"> may be different, a simple way is </w:t>
      </w:r>
      <w:r>
        <w:rPr>
          <w:lang w:eastAsia="zh-CN"/>
        </w:rPr>
        <w:t xml:space="preserve">to allow UE </w:t>
      </w:r>
      <w:r>
        <w:rPr>
          <w:rFonts w:hint="eastAsia"/>
          <w:lang w:eastAsia="zh-CN"/>
        </w:rPr>
        <w:t xml:space="preserve">to report whether more </w:t>
      </w:r>
      <w:r>
        <w:rPr>
          <w:bCs/>
        </w:rPr>
        <w:t>preparation procedure</w:t>
      </w:r>
      <w:r>
        <w:rPr>
          <w:rFonts w:hint="eastAsia"/>
          <w:lang w:eastAsia="zh-CN"/>
        </w:rPr>
        <w:t xml:space="preserve"> time or more interruption time is needed</w:t>
      </w:r>
      <w:r>
        <w:rPr>
          <w:lang w:eastAsia="zh-CN"/>
        </w:rPr>
        <w:t xml:space="preserve"> per BC</w:t>
      </w:r>
      <w:r>
        <w:rPr>
          <w:rFonts w:hint="eastAsia"/>
          <w:lang w:eastAsia="zh-CN"/>
        </w:rPr>
        <w:t>.</w:t>
      </w:r>
      <w:r w:rsidR="005441D1">
        <w:rPr>
          <w:lang w:eastAsia="zh-CN"/>
        </w:rPr>
        <w:t xml:space="preserve"> </w:t>
      </w:r>
    </w:p>
    <w:tbl>
      <w:tblPr>
        <w:tblStyle w:val="af9"/>
        <w:tblW w:w="0" w:type="auto"/>
        <w:tblLook w:val="04A0" w:firstRow="1" w:lastRow="0" w:firstColumn="1" w:lastColumn="0" w:noHBand="0" w:noVBand="1"/>
      </w:tblPr>
      <w:tblGrid>
        <w:gridCol w:w="4814"/>
        <w:gridCol w:w="4814"/>
      </w:tblGrid>
      <w:tr w:rsidR="005566C3" w:rsidRPr="0010649D" w14:paraId="4B92BF77" w14:textId="77777777">
        <w:tc>
          <w:tcPr>
            <w:tcW w:w="4927" w:type="dxa"/>
          </w:tcPr>
          <w:p w14:paraId="5B584D9E" w14:textId="77777777" w:rsidR="005566C3" w:rsidRPr="0010649D" w:rsidRDefault="0032752E">
            <w:pPr>
              <w:snapToGrid w:val="0"/>
              <w:spacing w:before="0" w:after="0"/>
              <w:rPr>
                <w:rFonts w:ascii="Times New Roman" w:hAnsi="Times New Roman"/>
                <w:lang w:eastAsia="zh-CN"/>
              </w:rPr>
            </w:pPr>
            <w:r w:rsidRPr="0010649D">
              <w:rPr>
                <w:rFonts w:ascii="Times New Roman" w:hAnsi="Times New Roman"/>
                <w:lang w:eastAsia="zh-CN"/>
              </w:rPr>
              <w:t xml:space="preserve">Scenario 1: similar memory requirement for the following two cases </w:t>
            </w:r>
          </w:p>
          <w:p w14:paraId="65A67B71" w14:textId="77777777" w:rsidR="005566C3" w:rsidRPr="0010649D" w:rsidRDefault="0032752E">
            <w:pPr>
              <w:snapToGrid w:val="0"/>
              <w:spacing w:before="0" w:after="0"/>
              <w:rPr>
                <w:rFonts w:ascii="Times New Roman" w:hAnsi="Times New Roman"/>
                <w:color w:val="000000"/>
                <w:lang w:eastAsia="zh-CN"/>
              </w:rPr>
            </w:pPr>
            <w:r w:rsidRPr="0010649D">
              <w:rPr>
                <w:rFonts w:ascii="Times New Roman" w:hAnsi="Times New Roman"/>
                <w:lang w:eastAsia="zh-CN"/>
              </w:rPr>
              <w:t xml:space="preserve">Case 1: three carriers in Rel-17 </w:t>
            </w:r>
            <w:r w:rsidRPr="0010649D">
              <w:rPr>
                <w:rFonts w:ascii="Times New Roman" w:hAnsi="Times New Roman"/>
                <w:color w:val="000000"/>
                <w:lang w:val="en-GB"/>
              </w:rPr>
              <w:t>band A (carrier 1) + band B (carrier 2 + carrier 3)</w:t>
            </w:r>
            <w:r w:rsidRPr="0010649D">
              <w:rPr>
                <w:rFonts w:ascii="Times New Roman" w:hAnsi="Times New Roman"/>
                <w:color w:val="000000"/>
                <w:lang w:eastAsia="zh-CN"/>
              </w:rPr>
              <w:t>, i.e. n78A+n7B.</w:t>
            </w:r>
          </w:p>
          <w:p w14:paraId="3EDA7E1C" w14:textId="77777777" w:rsidR="005566C3" w:rsidRPr="0010649D" w:rsidRDefault="0032752E">
            <w:pPr>
              <w:snapToGrid w:val="0"/>
              <w:spacing w:before="0" w:after="0"/>
              <w:rPr>
                <w:rFonts w:ascii="Times New Roman" w:hAnsi="Times New Roman"/>
                <w:lang w:eastAsia="zh-CN"/>
              </w:rPr>
            </w:pPr>
            <w:r w:rsidRPr="0010649D">
              <w:rPr>
                <w:rFonts w:ascii="Times New Roman" w:hAnsi="Times New Roman"/>
                <w:lang w:eastAsia="zh-CN"/>
              </w:rPr>
              <w:t xml:space="preserve">Case 2: three carriers in </w:t>
            </w:r>
            <w:r w:rsidRPr="0010649D">
              <w:rPr>
                <w:rFonts w:ascii="Times New Roman" w:hAnsi="Times New Roman"/>
                <w:color w:val="000000"/>
                <w:lang w:eastAsia="zh-CN"/>
              </w:rPr>
              <w:t xml:space="preserve">Rel-18 band A (carrier 1) + </w:t>
            </w:r>
            <w:r w:rsidRPr="0010649D">
              <w:rPr>
                <w:rFonts w:ascii="Times New Roman" w:hAnsi="Times New Roman"/>
                <w:color w:val="000000"/>
                <w:lang w:val="en-GB"/>
              </w:rPr>
              <w:t>band B (carrier 2</w:t>
            </w:r>
            <w:r w:rsidRPr="0010649D">
              <w:rPr>
                <w:rFonts w:ascii="Times New Roman" w:hAnsi="Times New Roman"/>
                <w:color w:val="000000"/>
                <w:lang w:eastAsia="zh-CN"/>
              </w:rPr>
              <w:t>)</w:t>
            </w:r>
            <w:r w:rsidRPr="0010649D">
              <w:rPr>
                <w:rFonts w:ascii="Times New Roman" w:hAnsi="Times New Roman"/>
                <w:color w:val="000000"/>
                <w:lang w:val="en-GB"/>
              </w:rPr>
              <w:t xml:space="preserve"> + </w:t>
            </w:r>
            <w:r w:rsidRPr="0010649D">
              <w:rPr>
                <w:rFonts w:ascii="Times New Roman" w:hAnsi="Times New Roman"/>
                <w:color w:val="000000"/>
                <w:lang w:eastAsia="zh-CN"/>
              </w:rPr>
              <w:t>band C (</w:t>
            </w:r>
            <w:r w:rsidRPr="0010649D">
              <w:rPr>
                <w:rFonts w:ascii="Times New Roman" w:hAnsi="Times New Roman"/>
                <w:color w:val="000000"/>
                <w:lang w:val="en-GB"/>
              </w:rPr>
              <w:t>carrier 3)</w:t>
            </w:r>
            <w:r w:rsidRPr="0010649D">
              <w:rPr>
                <w:rFonts w:ascii="Times New Roman" w:hAnsi="Times New Roman"/>
                <w:color w:val="000000"/>
                <w:lang w:eastAsia="zh-CN"/>
              </w:rPr>
              <w:t>, i.e. n1A+n3A+n41A.</w:t>
            </w:r>
          </w:p>
        </w:tc>
        <w:tc>
          <w:tcPr>
            <w:tcW w:w="4927" w:type="dxa"/>
          </w:tcPr>
          <w:p w14:paraId="5F24CCC4" w14:textId="77777777" w:rsidR="005566C3" w:rsidRPr="0010649D" w:rsidRDefault="0032752E">
            <w:pPr>
              <w:snapToGrid w:val="0"/>
              <w:spacing w:before="0" w:after="0"/>
              <w:rPr>
                <w:rFonts w:ascii="Times New Roman" w:hAnsi="Times New Roman"/>
                <w:lang w:eastAsia="zh-CN"/>
              </w:rPr>
            </w:pPr>
            <w:r w:rsidRPr="0010649D">
              <w:rPr>
                <w:rFonts w:ascii="Times New Roman" w:hAnsi="Times New Roman"/>
                <w:lang w:eastAsia="zh-CN"/>
              </w:rPr>
              <w:t>Scenario 2: similar memory requirement for the following two cases</w:t>
            </w:r>
          </w:p>
          <w:p w14:paraId="21D057D1" w14:textId="77777777" w:rsidR="005566C3" w:rsidRPr="0010649D" w:rsidRDefault="0032752E">
            <w:pPr>
              <w:snapToGrid w:val="0"/>
              <w:spacing w:before="0" w:after="0"/>
              <w:rPr>
                <w:rFonts w:ascii="Times New Roman" w:hAnsi="Times New Roman"/>
                <w:color w:val="000000"/>
                <w:lang w:eastAsia="zh-CN"/>
              </w:rPr>
            </w:pPr>
            <w:r w:rsidRPr="0010649D">
              <w:rPr>
                <w:rFonts w:ascii="Times New Roman" w:hAnsi="Times New Roman"/>
                <w:lang w:eastAsia="zh-CN"/>
              </w:rPr>
              <w:t xml:space="preserve">Case 1: two carriers in Rel-17 </w:t>
            </w:r>
            <w:r w:rsidRPr="0010649D">
              <w:rPr>
                <w:rFonts w:ascii="Times New Roman" w:hAnsi="Times New Roman"/>
                <w:color w:val="000000"/>
                <w:lang w:val="en-GB"/>
              </w:rPr>
              <w:t>band A (carrier 1) + band B (carrier 2)</w:t>
            </w:r>
            <w:r w:rsidRPr="0010649D">
              <w:rPr>
                <w:rFonts w:ascii="Times New Roman" w:hAnsi="Times New Roman"/>
                <w:color w:val="000000"/>
                <w:lang w:eastAsia="zh-CN"/>
              </w:rPr>
              <w:t>, i.e. n1A+n78A.</w:t>
            </w:r>
          </w:p>
          <w:p w14:paraId="50C5B3E2" w14:textId="77777777" w:rsidR="005566C3" w:rsidRPr="0010649D" w:rsidRDefault="0032752E">
            <w:pPr>
              <w:snapToGrid w:val="0"/>
              <w:spacing w:before="0" w:after="0"/>
              <w:rPr>
                <w:rFonts w:ascii="Times New Roman" w:hAnsi="Times New Roman"/>
                <w:lang w:eastAsia="zh-CN"/>
              </w:rPr>
            </w:pPr>
            <w:r w:rsidRPr="0010649D">
              <w:rPr>
                <w:rFonts w:ascii="Times New Roman" w:hAnsi="Times New Roman"/>
                <w:lang w:eastAsia="zh-CN"/>
              </w:rPr>
              <w:t xml:space="preserve">Case 2: three carriers in </w:t>
            </w:r>
            <w:r w:rsidRPr="0010649D">
              <w:rPr>
                <w:rFonts w:ascii="Times New Roman" w:hAnsi="Times New Roman"/>
                <w:color w:val="000000"/>
                <w:lang w:eastAsia="zh-CN"/>
              </w:rPr>
              <w:t xml:space="preserve">Rel-18 band A (carrier 1) + </w:t>
            </w:r>
            <w:r w:rsidRPr="0010649D">
              <w:rPr>
                <w:rFonts w:ascii="Times New Roman" w:hAnsi="Times New Roman"/>
                <w:color w:val="000000"/>
                <w:lang w:val="en-GB"/>
              </w:rPr>
              <w:t>band B (carrier 2</w:t>
            </w:r>
            <w:r w:rsidRPr="0010649D">
              <w:rPr>
                <w:rFonts w:ascii="Times New Roman" w:hAnsi="Times New Roman"/>
                <w:color w:val="000000"/>
                <w:lang w:eastAsia="zh-CN"/>
              </w:rPr>
              <w:t>)</w:t>
            </w:r>
            <w:r w:rsidRPr="0010649D">
              <w:rPr>
                <w:rFonts w:ascii="Times New Roman" w:hAnsi="Times New Roman"/>
                <w:color w:val="000000"/>
                <w:lang w:val="en-GB"/>
              </w:rPr>
              <w:t xml:space="preserve"> + </w:t>
            </w:r>
            <w:r w:rsidRPr="0010649D">
              <w:rPr>
                <w:rFonts w:ascii="Times New Roman" w:hAnsi="Times New Roman"/>
                <w:color w:val="000000"/>
                <w:lang w:eastAsia="zh-CN"/>
              </w:rPr>
              <w:t>band C (</w:t>
            </w:r>
            <w:r w:rsidRPr="0010649D">
              <w:rPr>
                <w:rFonts w:ascii="Times New Roman" w:hAnsi="Times New Roman"/>
                <w:color w:val="000000"/>
                <w:lang w:val="en-GB"/>
              </w:rPr>
              <w:t>carrier 3)</w:t>
            </w:r>
            <w:r w:rsidRPr="0010649D">
              <w:rPr>
                <w:rFonts w:ascii="Times New Roman" w:hAnsi="Times New Roman"/>
                <w:color w:val="000000"/>
                <w:lang w:eastAsia="zh-CN"/>
              </w:rPr>
              <w:t>, i.e. n1A+n3A+n41A.</w:t>
            </w:r>
          </w:p>
        </w:tc>
      </w:tr>
      <w:tr w:rsidR="005566C3" w:rsidRPr="0010649D" w14:paraId="38F06FBA" w14:textId="77777777">
        <w:tc>
          <w:tcPr>
            <w:tcW w:w="4927" w:type="dxa"/>
          </w:tcPr>
          <w:p w14:paraId="57C81451" w14:textId="77777777" w:rsidR="005566C3" w:rsidRPr="0010649D" w:rsidRDefault="0032752E">
            <w:pPr>
              <w:snapToGrid w:val="0"/>
              <w:spacing w:before="0"/>
              <w:jc w:val="center"/>
              <w:rPr>
                <w:rFonts w:ascii="Times New Roman" w:hAnsi="Times New Roman"/>
                <w:lang w:eastAsia="zh-CN"/>
              </w:rPr>
            </w:pPr>
            <w:r w:rsidRPr="0010649D">
              <w:rPr>
                <w:rFonts w:ascii="Times New Roman" w:hAnsi="Times New Roman"/>
                <w:noProof/>
              </w:rPr>
              <w:drawing>
                <wp:inline distT="0" distB="0" distL="114300" distR="114300" wp14:anchorId="7A37149F" wp14:editId="2E1F095B">
                  <wp:extent cx="2979420" cy="1557020"/>
                  <wp:effectExtent l="0" t="0" r="7620" b="1270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5"/>
                          <a:stretch>
                            <a:fillRect/>
                          </a:stretch>
                        </pic:blipFill>
                        <pic:spPr>
                          <a:xfrm>
                            <a:off x="0" y="0"/>
                            <a:ext cx="2979420" cy="1557020"/>
                          </a:xfrm>
                          <a:prstGeom prst="rect">
                            <a:avLst/>
                          </a:prstGeom>
                          <a:noFill/>
                          <a:ln>
                            <a:noFill/>
                          </a:ln>
                        </pic:spPr>
                      </pic:pic>
                    </a:graphicData>
                  </a:graphic>
                </wp:inline>
              </w:drawing>
            </w:r>
          </w:p>
        </w:tc>
        <w:tc>
          <w:tcPr>
            <w:tcW w:w="4927" w:type="dxa"/>
          </w:tcPr>
          <w:p w14:paraId="31C04A55" w14:textId="77777777" w:rsidR="005566C3" w:rsidRPr="0010649D" w:rsidRDefault="0032752E">
            <w:pPr>
              <w:snapToGrid w:val="0"/>
              <w:spacing w:before="0"/>
              <w:jc w:val="center"/>
              <w:rPr>
                <w:rFonts w:ascii="Times New Roman" w:hAnsi="Times New Roman"/>
                <w:lang w:eastAsia="zh-CN"/>
              </w:rPr>
            </w:pPr>
            <w:r w:rsidRPr="0010649D">
              <w:rPr>
                <w:rFonts w:ascii="Times New Roman" w:hAnsi="Times New Roman"/>
                <w:noProof/>
              </w:rPr>
              <w:drawing>
                <wp:inline distT="0" distB="0" distL="114300" distR="114300" wp14:anchorId="77B6A99E" wp14:editId="35961021">
                  <wp:extent cx="2978150" cy="1550670"/>
                  <wp:effectExtent l="0" t="0" r="8890" b="381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6"/>
                          <a:stretch>
                            <a:fillRect/>
                          </a:stretch>
                        </pic:blipFill>
                        <pic:spPr>
                          <a:xfrm>
                            <a:off x="0" y="0"/>
                            <a:ext cx="2978150" cy="1550670"/>
                          </a:xfrm>
                          <a:prstGeom prst="rect">
                            <a:avLst/>
                          </a:prstGeom>
                          <a:noFill/>
                          <a:ln>
                            <a:noFill/>
                          </a:ln>
                        </pic:spPr>
                      </pic:pic>
                    </a:graphicData>
                  </a:graphic>
                </wp:inline>
              </w:drawing>
            </w:r>
          </w:p>
        </w:tc>
      </w:tr>
    </w:tbl>
    <w:p w14:paraId="7AFB0C08" w14:textId="77777777" w:rsidR="005566C3" w:rsidRDefault="0032752E">
      <w:pPr>
        <w:spacing w:beforeLines="50" w:before="120"/>
        <w:rPr>
          <w:lang w:eastAsia="zh-CN"/>
        </w:rPr>
      </w:pPr>
      <w:r>
        <w:rPr>
          <w:lang w:eastAsia="zh-CN"/>
        </w:rPr>
        <w:t>The potential performance impact about the longer preparation procedure time or interruption time also needs to be identified, especially for the interruption time. From our time, the additional interruption time should be avoided as much as possible.</w:t>
      </w:r>
    </w:p>
    <w:p w14:paraId="6511BEEF" w14:textId="7232F57C" w:rsidR="005566C3" w:rsidRPr="0010649D" w:rsidRDefault="0032752E" w:rsidP="0010649D">
      <w:pPr>
        <w:spacing w:beforeLines="50" w:before="120"/>
        <w:rPr>
          <w:rFonts w:hint="eastAsia"/>
          <w:i/>
          <w:lang w:eastAsia="zh-CN"/>
        </w:rPr>
      </w:pPr>
      <w:r>
        <w:rPr>
          <w:rFonts w:hint="eastAsia"/>
          <w:b/>
          <w:i/>
          <w:lang w:eastAsia="zh-CN"/>
        </w:rPr>
        <w:t>Proposal</w:t>
      </w:r>
      <w:r>
        <w:rPr>
          <w:b/>
          <w:i/>
          <w:lang w:val="en-GB" w:eastAsia="zh-CN"/>
        </w:rPr>
        <w:t xml:space="preserve"> </w:t>
      </w:r>
      <w:r w:rsidR="009C5309">
        <w:rPr>
          <w:b/>
          <w:i/>
          <w:lang w:eastAsia="zh-CN"/>
        </w:rPr>
        <w:t>7</w:t>
      </w:r>
      <w:r>
        <w:rPr>
          <w:i/>
          <w:lang w:val="en-GB" w:eastAsia="zh-CN"/>
        </w:rPr>
        <w:t>:</w:t>
      </w:r>
      <w:r>
        <w:rPr>
          <w:rFonts w:hint="eastAsia"/>
          <w:i/>
          <w:lang w:val="en-GB" w:eastAsia="zh-CN"/>
        </w:rPr>
        <w:t xml:space="preserve"> </w:t>
      </w:r>
      <w:r w:rsidR="0005579B">
        <w:rPr>
          <w:i/>
          <w:lang w:val="en-GB"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sidR="0005579B">
        <w:rPr>
          <w:i/>
          <w:lang w:eastAsia="zh-CN"/>
        </w:rPr>
        <w:t>introduced</w:t>
      </w:r>
      <w:r w:rsidR="0005579B">
        <w:rPr>
          <w:i/>
          <w:lang w:val="en-GB" w:eastAsia="zh-CN"/>
        </w:rPr>
        <w:t xml:space="preserve">. If it is introduced, </w:t>
      </w:r>
      <w:r>
        <w:rPr>
          <w:i/>
          <w:lang w:val="en-GB" w:eastAsia="zh-CN"/>
        </w:rPr>
        <w:t xml:space="preserve">UE </w:t>
      </w:r>
      <w:r>
        <w:rPr>
          <w:i/>
          <w:lang w:eastAsia="zh-CN"/>
        </w:rPr>
        <w:t>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sidR="0005579B">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p w14:paraId="74D6D081" w14:textId="77777777" w:rsidR="005566C3" w:rsidRDefault="005566C3">
      <w:pPr>
        <w:spacing w:beforeLines="50" w:before="120"/>
        <w:rPr>
          <w:i/>
          <w:lang w:eastAsia="zh-CN"/>
        </w:rPr>
      </w:pPr>
    </w:p>
    <w:p w14:paraId="7009E477" w14:textId="77777777" w:rsidR="005566C3" w:rsidRDefault="0032752E">
      <w:pPr>
        <w:pStyle w:val="2"/>
        <w:rPr>
          <w:lang w:val="en-US" w:eastAsia="zh-CN"/>
        </w:rPr>
      </w:pPr>
      <w:r>
        <w:rPr>
          <w:rFonts w:hint="eastAsia"/>
          <w:lang w:val="en-US" w:eastAsia="zh-CN"/>
        </w:rPr>
        <w:t>Detail</w:t>
      </w:r>
      <w:r>
        <w:rPr>
          <w:lang w:val="en-US" w:eastAsia="zh-CN"/>
        </w:rPr>
        <w:t>ed</w:t>
      </w:r>
      <w:r>
        <w:rPr>
          <w:rFonts w:hint="eastAsia"/>
          <w:lang w:val="en-US" w:eastAsia="zh-CN"/>
        </w:rPr>
        <w:t xml:space="preserve"> mechanism of Rel-18 UL Tx switching</w:t>
      </w:r>
    </w:p>
    <w:p w14:paraId="468E8FF5" w14:textId="77777777" w:rsidR="005566C3" w:rsidRDefault="0032752E">
      <w:pPr>
        <w:pStyle w:val="3"/>
        <w:rPr>
          <w:iCs/>
          <w:lang w:val="en-US" w:eastAsia="zh-CN"/>
        </w:rPr>
      </w:pPr>
      <w:r>
        <w:rPr>
          <w:iCs/>
          <w:lang w:val="en-US" w:eastAsia="zh-CN"/>
        </w:rPr>
        <w:t>Switching configurations</w:t>
      </w:r>
    </w:p>
    <w:p w14:paraId="6635850A" w14:textId="77777777" w:rsidR="005566C3" w:rsidRDefault="0032752E">
      <w:pPr>
        <w:numPr>
          <w:ilvl w:val="0"/>
          <w:numId w:val="24"/>
        </w:numPr>
        <w:rPr>
          <w:b/>
          <w:u w:val="single"/>
          <w:lang w:eastAsia="zh-CN"/>
        </w:rPr>
      </w:pPr>
      <w:r>
        <w:rPr>
          <w:b/>
          <w:u w:val="single"/>
          <w:lang w:eastAsia="zh-CN"/>
        </w:rPr>
        <w:t>UL Tx Switching for 3 bands</w:t>
      </w:r>
    </w:p>
    <w:p w14:paraId="2E3DC513" w14:textId="77777777" w:rsidR="005566C3" w:rsidRDefault="0032752E">
      <w:pPr>
        <w:rPr>
          <w:lang w:eastAsia="zh-CN"/>
        </w:rPr>
      </w:pPr>
      <w:r>
        <w:rPr>
          <w:rFonts w:hint="eastAsia"/>
          <w:lang w:eastAsia="zh-CN"/>
        </w:rPr>
        <w:t>Similar as Rel-16/17, under Alt.1, we should first identify the possible switching configurations that should be supported in Rel-18 for UL Tx switching among 3 or 4 bands. Take 3 bands as an example, the following cases listed in Table 2 should be considered.</w:t>
      </w:r>
    </w:p>
    <w:p w14:paraId="12BE27B9" w14:textId="77777777" w:rsidR="005566C3" w:rsidRDefault="0032752E">
      <w:pPr>
        <w:jc w:val="center"/>
        <w:rPr>
          <w:lang w:eastAsia="zh-CN"/>
        </w:rPr>
      </w:pPr>
      <w:r>
        <w:rPr>
          <w:rFonts w:hint="eastAsia"/>
          <w:lang w:eastAsia="zh-CN"/>
        </w:rPr>
        <w:t>Table 2 Cases for UL Tx switching with 3 bands</w:t>
      </w:r>
    </w:p>
    <w:tbl>
      <w:tblPr>
        <w:tblStyle w:val="af9"/>
        <w:tblW w:w="0" w:type="auto"/>
        <w:jc w:val="center"/>
        <w:tblLook w:val="04A0" w:firstRow="1" w:lastRow="0" w:firstColumn="1" w:lastColumn="0" w:noHBand="0" w:noVBand="1"/>
      </w:tblPr>
      <w:tblGrid>
        <w:gridCol w:w="1315"/>
        <w:gridCol w:w="3055"/>
      </w:tblGrid>
      <w:tr w:rsidR="005566C3" w:rsidRPr="0010649D" w14:paraId="72B06ACF" w14:textId="77777777">
        <w:trPr>
          <w:jc w:val="center"/>
        </w:trPr>
        <w:tc>
          <w:tcPr>
            <w:tcW w:w="1315" w:type="dxa"/>
            <w:shd w:val="clear" w:color="auto" w:fill="BDD6EE" w:themeFill="accent1" w:themeFillTint="66"/>
          </w:tcPr>
          <w:p w14:paraId="24069211" w14:textId="77777777" w:rsidR="005566C3" w:rsidRPr="0010649D" w:rsidRDefault="005566C3">
            <w:pPr>
              <w:spacing w:before="0" w:after="0" w:line="240" w:lineRule="auto"/>
              <w:jc w:val="center"/>
              <w:rPr>
                <w:rFonts w:ascii="Times New Roman" w:hAnsi="Times New Roman"/>
                <w:lang w:eastAsia="zh-CN"/>
              </w:rPr>
            </w:pPr>
          </w:p>
        </w:tc>
        <w:tc>
          <w:tcPr>
            <w:tcW w:w="3055" w:type="dxa"/>
            <w:shd w:val="clear" w:color="auto" w:fill="BDD6EE" w:themeFill="accent1" w:themeFillTint="66"/>
          </w:tcPr>
          <w:p w14:paraId="2B1E4FF2"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Number of Tx Chains</w:t>
            </w:r>
          </w:p>
          <w:p w14:paraId="44EDD27A"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(Band A + Band B + Band C)</w:t>
            </w:r>
          </w:p>
        </w:tc>
      </w:tr>
      <w:tr w:rsidR="005566C3" w:rsidRPr="0010649D" w14:paraId="3E8CBCD4" w14:textId="77777777">
        <w:trPr>
          <w:trHeight w:val="218"/>
          <w:jc w:val="center"/>
        </w:trPr>
        <w:tc>
          <w:tcPr>
            <w:tcW w:w="1315" w:type="dxa"/>
          </w:tcPr>
          <w:p w14:paraId="74FE74E4"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lastRenderedPageBreak/>
              <w:t>Case 1-1</w:t>
            </w:r>
          </w:p>
        </w:tc>
        <w:tc>
          <w:tcPr>
            <w:tcW w:w="3055" w:type="dxa"/>
          </w:tcPr>
          <w:p w14:paraId="60D74C08"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1T+1T+0T</w:t>
            </w:r>
          </w:p>
        </w:tc>
      </w:tr>
      <w:tr w:rsidR="005566C3" w:rsidRPr="0010649D" w14:paraId="7012B5AB" w14:textId="77777777">
        <w:trPr>
          <w:jc w:val="center"/>
        </w:trPr>
        <w:tc>
          <w:tcPr>
            <w:tcW w:w="1315" w:type="dxa"/>
          </w:tcPr>
          <w:p w14:paraId="3834D666"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1-2</w:t>
            </w:r>
          </w:p>
        </w:tc>
        <w:tc>
          <w:tcPr>
            <w:tcW w:w="3055" w:type="dxa"/>
          </w:tcPr>
          <w:p w14:paraId="5E11E889"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0T+1T+1T</w:t>
            </w:r>
          </w:p>
        </w:tc>
      </w:tr>
      <w:tr w:rsidR="005566C3" w:rsidRPr="0010649D" w14:paraId="49A1BC2A" w14:textId="77777777">
        <w:trPr>
          <w:jc w:val="center"/>
        </w:trPr>
        <w:tc>
          <w:tcPr>
            <w:tcW w:w="1315" w:type="dxa"/>
          </w:tcPr>
          <w:p w14:paraId="18D06286"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1-3</w:t>
            </w:r>
          </w:p>
        </w:tc>
        <w:tc>
          <w:tcPr>
            <w:tcW w:w="3055" w:type="dxa"/>
          </w:tcPr>
          <w:p w14:paraId="0D607CD5"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1T+0T+1T</w:t>
            </w:r>
          </w:p>
        </w:tc>
      </w:tr>
      <w:tr w:rsidR="005566C3" w:rsidRPr="0010649D" w14:paraId="242E08B8" w14:textId="77777777">
        <w:trPr>
          <w:jc w:val="center"/>
        </w:trPr>
        <w:tc>
          <w:tcPr>
            <w:tcW w:w="1315" w:type="dxa"/>
          </w:tcPr>
          <w:p w14:paraId="5CBC675B"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2-1</w:t>
            </w:r>
          </w:p>
        </w:tc>
        <w:tc>
          <w:tcPr>
            <w:tcW w:w="3055" w:type="dxa"/>
          </w:tcPr>
          <w:p w14:paraId="42D5EE91"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2T+0T+0T</w:t>
            </w:r>
          </w:p>
        </w:tc>
      </w:tr>
      <w:tr w:rsidR="005566C3" w:rsidRPr="0010649D" w14:paraId="0EEF0B51" w14:textId="77777777">
        <w:trPr>
          <w:jc w:val="center"/>
        </w:trPr>
        <w:tc>
          <w:tcPr>
            <w:tcW w:w="1315" w:type="dxa"/>
          </w:tcPr>
          <w:p w14:paraId="15113EBB"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2-2</w:t>
            </w:r>
          </w:p>
        </w:tc>
        <w:tc>
          <w:tcPr>
            <w:tcW w:w="3055" w:type="dxa"/>
          </w:tcPr>
          <w:p w14:paraId="51A05523"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0T+2T+0T</w:t>
            </w:r>
          </w:p>
        </w:tc>
      </w:tr>
      <w:tr w:rsidR="005566C3" w:rsidRPr="0010649D" w14:paraId="397F4B6E" w14:textId="77777777">
        <w:trPr>
          <w:jc w:val="center"/>
        </w:trPr>
        <w:tc>
          <w:tcPr>
            <w:tcW w:w="1315" w:type="dxa"/>
          </w:tcPr>
          <w:p w14:paraId="0391CF9D"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2-3</w:t>
            </w:r>
          </w:p>
        </w:tc>
        <w:tc>
          <w:tcPr>
            <w:tcW w:w="3055" w:type="dxa"/>
          </w:tcPr>
          <w:p w14:paraId="0BD65B75"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0T+0T+2T</w:t>
            </w:r>
          </w:p>
        </w:tc>
      </w:tr>
    </w:tbl>
    <w:p w14:paraId="637D9014" w14:textId="77777777" w:rsidR="005566C3" w:rsidRDefault="005566C3">
      <w:pPr>
        <w:rPr>
          <w:lang w:eastAsia="zh-CN"/>
        </w:rPr>
      </w:pPr>
    </w:p>
    <w:p w14:paraId="630D364A" w14:textId="77777777" w:rsidR="005566C3" w:rsidRDefault="0032752E">
      <w:pPr>
        <w:rPr>
          <w:lang w:eastAsia="zh-CN"/>
        </w:rPr>
      </w:pPr>
      <w:r>
        <w:rPr>
          <w:rFonts w:hint="eastAsia"/>
          <w:lang w:eastAsia="zh-CN"/>
        </w:rPr>
        <w:t>Following the design principle of Rel-17, many switching configurations should be considered under different combinations of (</w:t>
      </w:r>
      <w:r>
        <w:rPr>
          <w:lang w:eastAsia="zh-CN"/>
        </w:rPr>
        <w:t xml:space="preserve">number of </w:t>
      </w:r>
      <w:r>
        <w:rPr>
          <w:rFonts w:hint="eastAsia"/>
          <w:lang w:eastAsia="zh-CN"/>
        </w:rPr>
        <w:t xml:space="preserve">Tx per band, </w:t>
      </w:r>
      <w:r>
        <w:rPr>
          <w:lang w:eastAsia="zh-CN"/>
        </w:rPr>
        <w:t xml:space="preserve">number of </w:t>
      </w:r>
      <w:r>
        <w:rPr>
          <w:rFonts w:hint="eastAsia"/>
          <w:lang w:eastAsia="zh-CN"/>
        </w:rPr>
        <w:t xml:space="preserve">carriers per band). Figure 2 illustrates the possible switching configurations when taking different combinations into account. </w:t>
      </w:r>
    </w:p>
    <w:p w14:paraId="0CE8ABB9" w14:textId="77777777" w:rsidR="005566C3" w:rsidRDefault="0032752E">
      <w:pPr>
        <w:jc w:val="center"/>
      </w:pPr>
      <w:r>
        <w:rPr>
          <w:noProof/>
          <w:lang w:eastAsia="zh-CN"/>
        </w:rPr>
        <w:drawing>
          <wp:inline distT="0" distB="0" distL="114300" distR="114300" wp14:anchorId="58F59409" wp14:editId="603CF323">
            <wp:extent cx="5257165" cy="3420745"/>
            <wp:effectExtent l="0" t="0" r="635" b="825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7"/>
                    <a:stretch>
                      <a:fillRect/>
                    </a:stretch>
                  </pic:blipFill>
                  <pic:spPr>
                    <a:xfrm>
                      <a:off x="0" y="0"/>
                      <a:ext cx="5257165" cy="3420745"/>
                    </a:xfrm>
                    <a:prstGeom prst="rect">
                      <a:avLst/>
                    </a:prstGeom>
                    <a:noFill/>
                    <a:ln>
                      <a:noFill/>
                    </a:ln>
                  </pic:spPr>
                </pic:pic>
              </a:graphicData>
            </a:graphic>
          </wp:inline>
        </w:drawing>
      </w:r>
    </w:p>
    <w:p w14:paraId="55108ED4" w14:textId="77777777" w:rsidR="005566C3" w:rsidRDefault="0032752E">
      <w:pPr>
        <w:jc w:val="center"/>
        <w:rPr>
          <w:lang w:eastAsia="zh-CN"/>
        </w:rPr>
      </w:pPr>
      <w:r>
        <w:rPr>
          <w:rFonts w:hint="eastAsia"/>
          <w:lang w:eastAsia="zh-CN"/>
        </w:rPr>
        <w:t>Figure 2 Possible switching configurations for UL Tx Switching with 3 bands</w:t>
      </w:r>
    </w:p>
    <w:p w14:paraId="774444D0" w14:textId="77777777" w:rsidR="005566C3" w:rsidRDefault="005566C3">
      <w:pPr>
        <w:rPr>
          <w:lang w:eastAsia="zh-CN"/>
        </w:rPr>
      </w:pPr>
    </w:p>
    <w:p w14:paraId="1110CBB0" w14:textId="77777777" w:rsidR="005566C3" w:rsidRDefault="0032752E">
      <w:pPr>
        <w:numPr>
          <w:ilvl w:val="0"/>
          <w:numId w:val="24"/>
        </w:numPr>
        <w:rPr>
          <w:b/>
          <w:u w:val="single"/>
          <w:lang w:eastAsia="zh-CN"/>
        </w:rPr>
      </w:pPr>
      <w:r>
        <w:rPr>
          <w:rFonts w:hint="eastAsia"/>
          <w:b/>
          <w:u w:val="single"/>
          <w:lang w:eastAsia="zh-CN"/>
        </w:rPr>
        <w:t>UL Tx Switching for 4 bands</w:t>
      </w:r>
    </w:p>
    <w:p w14:paraId="4C62D69C" w14:textId="77777777" w:rsidR="005566C3" w:rsidRDefault="0032752E">
      <w:pPr>
        <w:rPr>
          <w:lang w:eastAsia="zh-CN"/>
        </w:rPr>
      </w:pPr>
      <w:r>
        <w:rPr>
          <w:rFonts w:hint="eastAsia"/>
          <w:lang w:eastAsia="zh-CN"/>
        </w:rPr>
        <w:t>Similar to the analysis for 3 bands, the switching configurations for 4 bands will be more complex. First of all, the following cases listed in Table 3 should be considered.</w:t>
      </w:r>
    </w:p>
    <w:p w14:paraId="06CFF6F1" w14:textId="77777777" w:rsidR="005566C3" w:rsidRDefault="0032752E">
      <w:pPr>
        <w:jc w:val="center"/>
        <w:rPr>
          <w:lang w:eastAsia="zh-CN"/>
        </w:rPr>
      </w:pPr>
      <w:r>
        <w:rPr>
          <w:rFonts w:hint="eastAsia"/>
          <w:lang w:eastAsia="zh-CN"/>
        </w:rPr>
        <w:t>Table 3: Cases for UL Tx switching with 4 bands</w:t>
      </w:r>
    </w:p>
    <w:tbl>
      <w:tblPr>
        <w:tblStyle w:val="af9"/>
        <w:tblW w:w="0" w:type="auto"/>
        <w:jc w:val="center"/>
        <w:tblLook w:val="04A0" w:firstRow="1" w:lastRow="0" w:firstColumn="1" w:lastColumn="0" w:noHBand="0" w:noVBand="1"/>
      </w:tblPr>
      <w:tblGrid>
        <w:gridCol w:w="1315"/>
        <w:gridCol w:w="3690"/>
      </w:tblGrid>
      <w:tr w:rsidR="005566C3" w:rsidRPr="0010649D" w14:paraId="6BC93BE5" w14:textId="77777777">
        <w:trPr>
          <w:jc w:val="center"/>
        </w:trPr>
        <w:tc>
          <w:tcPr>
            <w:tcW w:w="1315" w:type="dxa"/>
            <w:shd w:val="clear" w:color="auto" w:fill="BDD6EE" w:themeFill="accent1" w:themeFillTint="66"/>
          </w:tcPr>
          <w:p w14:paraId="73412DFA" w14:textId="77777777" w:rsidR="005566C3" w:rsidRPr="0010649D" w:rsidRDefault="005566C3">
            <w:pPr>
              <w:spacing w:before="0" w:after="0" w:line="240" w:lineRule="auto"/>
              <w:jc w:val="center"/>
              <w:rPr>
                <w:rFonts w:ascii="Times New Roman" w:hAnsi="Times New Roman"/>
                <w:lang w:eastAsia="zh-CN"/>
              </w:rPr>
            </w:pPr>
          </w:p>
        </w:tc>
        <w:tc>
          <w:tcPr>
            <w:tcW w:w="3690" w:type="dxa"/>
            <w:shd w:val="clear" w:color="auto" w:fill="BDD6EE" w:themeFill="accent1" w:themeFillTint="66"/>
          </w:tcPr>
          <w:p w14:paraId="268DB307"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Number of Tx Chains</w:t>
            </w:r>
          </w:p>
          <w:p w14:paraId="2519D9E7"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 xml:space="preserve">(Band A + Band B + Band </w:t>
            </w:r>
            <w:proofErr w:type="spellStart"/>
            <w:r w:rsidRPr="0010649D">
              <w:rPr>
                <w:rFonts w:ascii="Times New Roman" w:hAnsi="Times New Roman"/>
                <w:lang w:eastAsia="zh-CN"/>
              </w:rPr>
              <w:t>C+Band</w:t>
            </w:r>
            <w:proofErr w:type="spellEnd"/>
            <w:r w:rsidRPr="0010649D">
              <w:rPr>
                <w:rFonts w:ascii="Times New Roman" w:hAnsi="Times New Roman"/>
                <w:lang w:eastAsia="zh-CN"/>
              </w:rPr>
              <w:t xml:space="preserve"> D)</w:t>
            </w:r>
          </w:p>
        </w:tc>
      </w:tr>
      <w:tr w:rsidR="005566C3" w:rsidRPr="0010649D" w14:paraId="2AE9ADA4" w14:textId="77777777">
        <w:trPr>
          <w:trHeight w:val="290"/>
          <w:jc w:val="center"/>
        </w:trPr>
        <w:tc>
          <w:tcPr>
            <w:tcW w:w="1315" w:type="dxa"/>
          </w:tcPr>
          <w:p w14:paraId="220BBD40"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1-1</w:t>
            </w:r>
          </w:p>
        </w:tc>
        <w:tc>
          <w:tcPr>
            <w:tcW w:w="3690" w:type="dxa"/>
          </w:tcPr>
          <w:p w14:paraId="3767F9DF"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1T+1T+0T+0T</w:t>
            </w:r>
          </w:p>
        </w:tc>
      </w:tr>
      <w:tr w:rsidR="005566C3" w:rsidRPr="0010649D" w14:paraId="13071BCF" w14:textId="77777777">
        <w:trPr>
          <w:jc w:val="center"/>
        </w:trPr>
        <w:tc>
          <w:tcPr>
            <w:tcW w:w="1315" w:type="dxa"/>
          </w:tcPr>
          <w:p w14:paraId="61B726F2"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1-2</w:t>
            </w:r>
          </w:p>
        </w:tc>
        <w:tc>
          <w:tcPr>
            <w:tcW w:w="3690" w:type="dxa"/>
          </w:tcPr>
          <w:p w14:paraId="4A5DFEDC"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0T+1T+1T+0T</w:t>
            </w:r>
          </w:p>
        </w:tc>
      </w:tr>
      <w:tr w:rsidR="005566C3" w:rsidRPr="0010649D" w14:paraId="2BB2F55C" w14:textId="77777777">
        <w:trPr>
          <w:jc w:val="center"/>
        </w:trPr>
        <w:tc>
          <w:tcPr>
            <w:tcW w:w="1315" w:type="dxa"/>
          </w:tcPr>
          <w:p w14:paraId="12C29E88"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1-3</w:t>
            </w:r>
          </w:p>
        </w:tc>
        <w:tc>
          <w:tcPr>
            <w:tcW w:w="3690" w:type="dxa"/>
          </w:tcPr>
          <w:p w14:paraId="4F488213"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0T+0T+1T+1T</w:t>
            </w:r>
          </w:p>
        </w:tc>
      </w:tr>
      <w:tr w:rsidR="005566C3" w:rsidRPr="0010649D" w14:paraId="7D8252A0" w14:textId="77777777">
        <w:trPr>
          <w:jc w:val="center"/>
        </w:trPr>
        <w:tc>
          <w:tcPr>
            <w:tcW w:w="1315" w:type="dxa"/>
          </w:tcPr>
          <w:p w14:paraId="0B7B97D4"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1-4</w:t>
            </w:r>
          </w:p>
        </w:tc>
        <w:tc>
          <w:tcPr>
            <w:tcW w:w="3690" w:type="dxa"/>
          </w:tcPr>
          <w:p w14:paraId="1F7C457B"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1T+0T+0T+1T</w:t>
            </w:r>
          </w:p>
        </w:tc>
      </w:tr>
      <w:tr w:rsidR="005566C3" w:rsidRPr="0010649D" w14:paraId="01B4984F" w14:textId="77777777">
        <w:trPr>
          <w:jc w:val="center"/>
        </w:trPr>
        <w:tc>
          <w:tcPr>
            <w:tcW w:w="1315" w:type="dxa"/>
          </w:tcPr>
          <w:p w14:paraId="0BA8C741"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1-5</w:t>
            </w:r>
          </w:p>
        </w:tc>
        <w:tc>
          <w:tcPr>
            <w:tcW w:w="3690" w:type="dxa"/>
          </w:tcPr>
          <w:p w14:paraId="64F0B74B"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1T+0T+1T+0T</w:t>
            </w:r>
          </w:p>
        </w:tc>
      </w:tr>
      <w:tr w:rsidR="005566C3" w:rsidRPr="0010649D" w14:paraId="72B55DDA" w14:textId="77777777">
        <w:trPr>
          <w:jc w:val="center"/>
        </w:trPr>
        <w:tc>
          <w:tcPr>
            <w:tcW w:w="1315" w:type="dxa"/>
          </w:tcPr>
          <w:p w14:paraId="0843BCEF"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1-6</w:t>
            </w:r>
          </w:p>
        </w:tc>
        <w:tc>
          <w:tcPr>
            <w:tcW w:w="3690" w:type="dxa"/>
          </w:tcPr>
          <w:p w14:paraId="29B3D314"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0T+1T+0T+1T</w:t>
            </w:r>
          </w:p>
        </w:tc>
      </w:tr>
      <w:tr w:rsidR="005566C3" w:rsidRPr="0010649D" w14:paraId="14345A9D" w14:textId="77777777">
        <w:trPr>
          <w:jc w:val="center"/>
        </w:trPr>
        <w:tc>
          <w:tcPr>
            <w:tcW w:w="1315" w:type="dxa"/>
          </w:tcPr>
          <w:p w14:paraId="32DE5C9C"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2-1</w:t>
            </w:r>
          </w:p>
        </w:tc>
        <w:tc>
          <w:tcPr>
            <w:tcW w:w="3690" w:type="dxa"/>
          </w:tcPr>
          <w:p w14:paraId="179397D4"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2T+0T+0T+0T</w:t>
            </w:r>
          </w:p>
        </w:tc>
      </w:tr>
      <w:tr w:rsidR="005566C3" w:rsidRPr="0010649D" w14:paraId="0E991054" w14:textId="77777777">
        <w:trPr>
          <w:jc w:val="center"/>
        </w:trPr>
        <w:tc>
          <w:tcPr>
            <w:tcW w:w="1315" w:type="dxa"/>
          </w:tcPr>
          <w:p w14:paraId="3784EE29"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2-2</w:t>
            </w:r>
          </w:p>
        </w:tc>
        <w:tc>
          <w:tcPr>
            <w:tcW w:w="3690" w:type="dxa"/>
          </w:tcPr>
          <w:p w14:paraId="01B16C6C"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0T+2T+0T+0T</w:t>
            </w:r>
          </w:p>
        </w:tc>
      </w:tr>
      <w:tr w:rsidR="005566C3" w:rsidRPr="0010649D" w14:paraId="21615686" w14:textId="77777777">
        <w:trPr>
          <w:jc w:val="center"/>
        </w:trPr>
        <w:tc>
          <w:tcPr>
            <w:tcW w:w="1315" w:type="dxa"/>
          </w:tcPr>
          <w:p w14:paraId="211416A0"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2-3</w:t>
            </w:r>
          </w:p>
        </w:tc>
        <w:tc>
          <w:tcPr>
            <w:tcW w:w="3690" w:type="dxa"/>
          </w:tcPr>
          <w:p w14:paraId="1AB4B3C5"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0T+0T+2T+0T</w:t>
            </w:r>
          </w:p>
        </w:tc>
      </w:tr>
      <w:tr w:rsidR="005566C3" w:rsidRPr="0010649D" w14:paraId="219B10A6" w14:textId="77777777">
        <w:trPr>
          <w:jc w:val="center"/>
        </w:trPr>
        <w:tc>
          <w:tcPr>
            <w:tcW w:w="1315" w:type="dxa"/>
          </w:tcPr>
          <w:p w14:paraId="2E4110DF"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Case 2-4</w:t>
            </w:r>
          </w:p>
        </w:tc>
        <w:tc>
          <w:tcPr>
            <w:tcW w:w="3690" w:type="dxa"/>
          </w:tcPr>
          <w:p w14:paraId="11310BB6" w14:textId="77777777" w:rsidR="005566C3" w:rsidRPr="0010649D" w:rsidRDefault="0032752E">
            <w:pPr>
              <w:spacing w:before="0" w:after="0" w:line="240" w:lineRule="auto"/>
              <w:jc w:val="center"/>
              <w:rPr>
                <w:rFonts w:ascii="Times New Roman" w:hAnsi="Times New Roman"/>
                <w:lang w:eastAsia="zh-CN"/>
              </w:rPr>
            </w:pPr>
            <w:r w:rsidRPr="0010649D">
              <w:rPr>
                <w:rFonts w:ascii="Times New Roman" w:hAnsi="Times New Roman"/>
                <w:lang w:eastAsia="zh-CN"/>
              </w:rPr>
              <w:t>0T+0T+0T+2T</w:t>
            </w:r>
          </w:p>
        </w:tc>
      </w:tr>
    </w:tbl>
    <w:p w14:paraId="54DA6760" w14:textId="77777777" w:rsidR="005566C3" w:rsidRDefault="0032752E">
      <w:pPr>
        <w:rPr>
          <w:lang w:eastAsia="zh-CN"/>
        </w:rPr>
      </w:pPr>
      <w:r>
        <w:rPr>
          <w:rFonts w:hint="eastAsia"/>
          <w:lang w:eastAsia="zh-CN"/>
        </w:rPr>
        <w:t xml:space="preserve"> </w:t>
      </w:r>
    </w:p>
    <w:p w14:paraId="59BCBB1F" w14:textId="77777777" w:rsidR="005566C3" w:rsidRDefault="0032752E">
      <w:pPr>
        <w:rPr>
          <w:lang w:eastAsia="zh-CN"/>
        </w:rPr>
      </w:pPr>
      <w:r>
        <w:rPr>
          <w:rFonts w:hint="eastAsia"/>
          <w:lang w:eastAsia="zh-CN"/>
        </w:rPr>
        <w:lastRenderedPageBreak/>
        <w:t>And possible switching configurations as shown in Figure 3</w:t>
      </w:r>
      <w:r>
        <w:rPr>
          <w:lang w:eastAsia="zh-CN"/>
        </w:rPr>
        <w:t xml:space="preserve"> </w:t>
      </w:r>
      <w:r>
        <w:rPr>
          <w:rFonts w:hint="eastAsia"/>
          <w:lang w:eastAsia="zh-CN"/>
        </w:rPr>
        <w:t>may need to be considered for UL Tx switching for 4 bands. Note that not all possible switching configurations are listed in Figure 3.</w:t>
      </w:r>
    </w:p>
    <w:p w14:paraId="386367A8" w14:textId="77777777" w:rsidR="005566C3" w:rsidRDefault="0032752E">
      <w:pPr>
        <w:rPr>
          <w:lang w:eastAsia="zh-CN"/>
        </w:rPr>
      </w:pPr>
      <w:r>
        <w:rPr>
          <w:rFonts w:hint="eastAsia"/>
          <w:lang w:eastAsia="zh-CN"/>
        </w:rPr>
        <w:t xml:space="preserve">Since potential </w:t>
      </w:r>
      <w:r>
        <w:rPr>
          <w:lang w:eastAsia="zh-CN"/>
        </w:rPr>
        <w:t xml:space="preserve">complexity reduction </w:t>
      </w:r>
      <w:r>
        <w:rPr>
          <w:rFonts w:hint="eastAsia"/>
          <w:lang w:eastAsia="zh-CN"/>
        </w:rPr>
        <w:t xml:space="preserve">Option 2 can be achieved by </w:t>
      </w:r>
      <w:r>
        <w:rPr>
          <w:lang w:eastAsia="zh-CN"/>
        </w:rPr>
        <w:t>existing specification</w:t>
      </w:r>
      <w:r>
        <w:rPr>
          <w:rFonts w:hint="eastAsia"/>
          <w:lang w:eastAsia="zh-CN"/>
        </w:rPr>
        <w:t>, 2Tx can be supported on one or more of the 3 or 4 bands by UE implementation. Meanwhile, i</w:t>
      </w:r>
      <w:r>
        <w:rPr>
          <w:bCs/>
          <w:lang w:eastAsia="zh-CN"/>
        </w:rPr>
        <w:t xml:space="preserve">ntra-band two contiguous aggregated carriers within one non-SUL band out of 3 or 4 bands had been agreed in RAN#96, the </w:t>
      </w:r>
      <w:r>
        <w:rPr>
          <w:lang w:eastAsia="zh-CN"/>
        </w:rPr>
        <w:t xml:space="preserve">number of </w:t>
      </w:r>
      <w:r>
        <w:rPr>
          <w:rFonts w:hint="eastAsia"/>
          <w:lang w:eastAsia="zh-CN"/>
        </w:rPr>
        <w:t>carriers per band can be up to 2 for NUL band and up to 1 for SUL band. Then whether one or more non-SUL bands can be configured with i</w:t>
      </w:r>
      <w:r>
        <w:rPr>
          <w:bCs/>
          <w:lang w:eastAsia="zh-CN"/>
        </w:rPr>
        <w:t>ntra-band two contiguous aggregated carriers should be also determined.</w:t>
      </w:r>
    </w:p>
    <w:p w14:paraId="588C783D" w14:textId="77777777" w:rsidR="005566C3" w:rsidRDefault="005566C3">
      <w:pPr>
        <w:rPr>
          <w:lang w:eastAsia="zh-CN"/>
        </w:rPr>
      </w:pPr>
    </w:p>
    <w:p w14:paraId="1FED9EB1" w14:textId="77777777" w:rsidR="005566C3" w:rsidRDefault="0032752E">
      <w:pPr>
        <w:jc w:val="center"/>
      </w:pPr>
      <w:r>
        <w:rPr>
          <w:noProof/>
          <w:lang w:eastAsia="zh-CN"/>
        </w:rPr>
        <w:drawing>
          <wp:inline distT="0" distB="0" distL="114300" distR="114300" wp14:anchorId="1D4865B3" wp14:editId="7D7251A6">
            <wp:extent cx="5605145" cy="2952750"/>
            <wp:effectExtent l="0" t="0" r="317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8"/>
                    <a:stretch>
                      <a:fillRect/>
                    </a:stretch>
                  </pic:blipFill>
                  <pic:spPr>
                    <a:xfrm>
                      <a:off x="0" y="0"/>
                      <a:ext cx="5605145" cy="2952750"/>
                    </a:xfrm>
                    <a:prstGeom prst="rect">
                      <a:avLst/>
                    </a:prstGeom>
                    <a:noFill/>
                    <a:ln>
                      <a:noFill/>
                    </a:ln>
                  </pic:spPr>
                </pic:pic>
              </a:graphicData>
            </a:graphic>
          </wp:inline>
        </w:drawing>
      </w:r>
    </w:p>
    <w:p w14:paraId="79EDC0AB" w14:textId="77777777" w:rsidR="005566C3" w:rsidRDefault="0032752E">
      <w:pPr>
        <w:jc w:val="center"/>
        <w:rPr>
          <w:lang w:eastAsia="zh-CN"/>
        </w:rPr>
      </w:pPr>
      <w:r>
        <w:rPr>
          <w:rFonts w:hint="eastAsia"/>
          <w:lang w:eastAsia="zh-CN"/>
        </w:rPr>
        <w:t>Figure 3 Possible switching configurations for UL Tx Switching with 4 bands</w:t>
      </w:r>
    </w:p>
    <w:p w14:paraId="31054E31" w14:textId="77777777" w:rsidR="005566C3" w:rsidRDefault="0032752E">
      <w:pPr>
        <w:pStyle w:val="3"/>
        <w:rPr>
          <w:lang w:eastAsia="zh-CN"/>
        </w:rPr>
      </w:pPr>
      <w:r>
        <w:rPr>
          <w:rFonts w:hint="eastAsia"/>
          <w:lang w:val="en-US" w:eastAsia="zh-CN"/>
        </w:rPr>
        <w:t>M</w:t>
      </w:r>
      <w:proofErr w:type="spellStart"/>
      <w:r>
        <w:rPr>
          <w:rFonts w:hint="eastAsia"/>
          <w:lang w:eastAsia="zh-CN"/>
        </w:rPr>
        <w:t>apping</w:t>
      </w:r>
      <w:proofErr w:type="spellEnd"/>
      <w:r>
        <w:rPr>
          <w:rFonts w:hint="eastAsia"/>
          <w:lang w:eastAsia="zh-CN"/>
        </w:rPr>
        <w:t xml:space="preserve"> of Tx chains and antenna ports</w:t>
      </w:r>
    </w:p>
    <w:p w14:paraId="33958132" w14:textId="77777777" w:rsidR="005566C3" w:rsidRDefault="0032752E">
      <w:pPr>
        <w:rPr>
          <w:lang w:eastAsia="zh-CN"/>
        </w:rPr>
      </w:pPr>
      <w:r>
        <w:rPr>
          <w:rFonts w:hint="eastAsia"/>
          <w:lang w:eastAsia="zh-CN"/>
        </w:rPr>
        <w:t xml:space="preserve">For different switching </w:t>
      </w:r>
      <w:r>
        <w:rPr>
          <w:lang w:eastAsia="zh-CN"/>
        </w:rPr>
        <w:t>configurations</w:t>
      </w:r>
      <w:r>
        <w:rPr>
          <w:rFonts w:hint="eastAsia"/>
          <w:lang w:eastAsia="zh-CN"/>
        </w:rPr>
        <w:t xml:space="preserve">, the mapping of Tx chains and antenna ports may be different. We may need to define the mapping case by case. </w:t>
      </w:r>
    </w:p>
    <w:p w14:paraId="098A3B60" w14:textId="77777777" w:rsidR="005566C3" w:rsidRDefault="0032752E">
      <w:pPr>
        <w:rPr>
          <w:lang w:eastAsia="zh-CN"/>
        </w:rPr>
      </w:pPr>
      <w:r>
        <w:rPr>
          <w:rFonts w:hint="eastAsia"/>
          <w:lang w:eastAsia="zh-CN"/>
        </w:rPr>
        <w:t>Take CA with Option 2</w:t>
      </w:r>
      <w:r>
        <w:rPr>
          <w:lang w:eastAsia="zh-CN"/>
        </w:rPr>
        <w:t xml:space="preserve"> (</w:t>
      </w:r>
      <w:proofErr w:type="spellStart"/>
      <w:r>
        <w:rPr>
          <w:i/>
          <w:lang w:eastAsia="zh-CN"/>
        </w:rPr>
        <w:t>dualUL</w:t>
      </w:r>
      <w:proofErr w:type="spellEnd"/>
      <w:r>
        <w:rPr>
          <w:lang w:eastAsia="zh-CN"/>
        </w:rPr>
        <w:t>)</w:t>
      </w:r>
      <w:r>
        <w:rPr>
          <w:rFonts w:hint="eastAsia"/>
          <w:lang w:eastAsia="zh-CN"/>
        </w:rPr>
        <w:t xml:space="preserve"> under 3 bands with 2Tx-2Tx-2Tx chain configuration with one carrier per band as an example, the mapping of Tx chains and antenna ports may be defined as Table 4.</w:t>
      </w:r>
    </w:p>
    <w:p w14:paraId="17148E0C" w14:textId="77777777" w:rsidR="005566C3" w:rsidRDefault="0032752E">
      <w:pPr>
        <w:jc w:val="center"/>
        <w:rPr>
          <w:lang w:eastAsia="zh-CN"/>
        </w:rPr>
      </w:pPr>
      <w:r>
        <w:rPr>
          <w:rFonts w:hint="eastAsia"/>
          <w:lang w:eastAsia="zh-CN"/>
        </w:rPr>
        <w:t xml:space="preserve">Table 4 Mapping of Tx chains and antenna ports for UL Tx Switching with 3 bands for </w:t>
      </w:r>
      <w:proofErr w:type="spellStart"/>
      <w:r>
        <w:rPr>
          <w:i/>
          <w:lang w:eastAsia="zh-CN"/>
        </w:rPr>
        <w:t>dualUL</w:t>
      </w:r>
      <w:proofErr w:type="spellEnd"/>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5566C3" w14:paraId="5E591FD3" w14:textId="77777777">
        <w:trPr>
          <w:jc w:val="center"/>
        </w:trPr>
        <w:tc>
          <w:tcPr>
            <w:tcW w:w="1050" w:type="dxa"/>
            <w:shd w:val="clear" w:color="auto" w:fill="BDD6EE" w:themeFill="accent1" w:themeFillTint="66"/>
          </w:tcPr>
          <w:p w14:paraId="0A9A105E" w14:textId="77777777" w:rsidR="005566C3" w:rsidRDefault="005566C3">
            <w:pPr>
              <w:spacing w:after="0"/>
              <w:jc w:val="center"/>
              <w:rPr>
                <w:lang w:eastAsia="zh-CN"/>
              </w:rPr>
            </w:pPr>
          </w:p>
        </w:tc>
        <w:tc>
          <w:tcPr>
            <w:tcW w:w="2856" w:type="dxa"/>
            <w:shd w:val="clear" w:color="auto" w:fill="BDD6EE" w:themeFill="accent1" w:themeFillTint="66"/>
          </w:tcPr>
          <w:p w14:paraId="5372ADDB" w14:textId="77777777" w:rsidR="005566C3" w:rsidRDefault="0032752E">
            <w:pPr>
              <w:spacing w:after="0"/>
              <w:jc w:val="center"/>
              <w:rPr>
                <w:lang w:eastAsia="zh-CN"/>
              </w:rPr>
            </w:pPr>
            <w:r>
              <w:rPr>
                <w:rFonts w:hint="eastAsia"/>
                <w:lang w:eastAsia="zh-CN"/>
              </w:rPr>
              <w:t>Number of Tx Chains</w:t>
            </w:r>
          </w:p>
          <w:p w14:paraId="71847DE0" w14:textId="77777777" w:rsidR="005566C3" w:rsidRDefault="0032752E">
            <w:pPr>
              <w:spacing w:after="0"/>
              <w:jc w:val="center"/>
              <w:rPr>
                <w:lang w:eastAsia="zh-CN"/>
              </w:rPr>
            </w:pPr>
            <w:r>
              <w:rPr>
                <w:rFonts w:hint="eastAsia"/>
                <w:lang w:eastAsia="zh-CN"/>
              </w:rPr>
              <w:t>(Band A + Band B + Band C)</w:t>
            </w:r>
          </w:p>
        </w:tc>
        <w:tc>
          <w:tcPr>
            <w:tcW w:w="4976" w:type="dxa"/>
            <w:shd w:val="clear" w:color="auto" w:fill="BDD6EE" w:themeFill="accent1" w:themeFillTint="66"/>
          </w:tcPr>
          <w:p w14:paraId="02DDF9FB" w14:textId="77777777" w:rsidR="005566C3" w:rsidRDefault="0032752E">
            <w:pPr>
              <w:spacing w:after="0"/>
              <w:jc w:val="center"/>
              <w:rPr>
                <w:lang w:eastAsia="zh-CN"/>
              </w:rPr>
            </w:pPr>
            <w:r>
              <w:rPr>
                <w:rFonts w:hint="eastAsia"/>
                <w:lang w:eastAsia="zh-CN"/>
              </w:rPr>
              <w:t>Number of antenna ports for UL transmission</w:t>
            </w:r>
          </w:p>
          <w:p w14:paraId="18CBD28D" w14:textId="77777777" w:rsidR="005566C3" w:rsidRDefault="0032752E">
            <w:pPr>
              <w:spacing w:after="0"/>
              <w:jc w:val="center"/>
              <w:rPr>
                <w:lang w:eastAsia="zh-CN"/>
              </w:rPr>
            </w:pPr>
            <w:r>
              <w:rPr>
                <w:rFonts w:hint="eastAsia"/>
                <w:lang w:eastAsia="zh-CN"/>
              </w:rPr>
              <w:t xml:space="preserve">Band </w:t>
            </w:r>
            <w:proofErr w:type="gramStart"/>
            <w:r>
              <w:rPr>
                <w:rFonts w:hint="eastAsia"/>
                <w:lang w:eastAsia="zh-CN"/>
              </w:rPr>
              <w:t>A(</w:t>
            </w:r>
            <w:proofErr w:type="gramEnd"/>
            <w:r>
              <w:rPr>
                <w:rFonts w:hint="eastAsia"/>
                <w:lang w:eastAsia="zh-CN"/>
              </w:rPr>
              <w:t>Carrier 1)+Band B(Carrier 2)+Band C(Carrier 3)</w:t>
            </w:r>
          </w:p>
        </w:tc>
      </w:tr>
      <w:tr w:rsidR="005566C3" w14:paraId="5241309E" w14:textId="77777777">
        <w:trPr>
          <w:jc w:val="center"/>
        </w:trPr>
        <w:tc>
          <w:tcPr>
            <w:tcW w:w="1050" w:type="dxa"/>
          </w:tcPr>
          <w:p w14:paraId="1C26BFC4" w14:textId="77777777" w:rsidR="005566C3" w:rsidRDefault="0032752E">
            <w:pPr>
              <w:spacing w:after="0"/>
              <w:jc w:val="center"/>
              <w:rPr>
                <w:lang w:eastAsia="zh-CN"/>
              </w:rPr>
            </w:pPr>
            <w:r>
              <w:rPr>
                <w:rFonts w:hint="eastAsia"/>
                <w:lang w:eastAsia="zh-CN"/>
              </w:rPr>
              <w:t>Case 1-1</w:t>
            </w:r>
          </w:p>
        </w:tc>
        <w:tc>
          <w:tcPr>
            <w:tcW w:w="2856" w:type="dxa"/>
          </w:tcPr>
          <w:p w14:paraId="15977B14" w14:textId="77777777" w:rsidR="005566C3" w:rsidRDefault="0032752E">
            <w:pPr>
              <w:spacing w:after="0"/>
              <w:jc w:val="center"/>
              <w:rPr>
                <w:lang w:eastAsia="zh-CN"/>
              </w:rPr>
            </w:pPr>
            <w:r>
              <w:rPr>
                <w:rFonts w:hint="eastAsia"/>
                <w:lang w:eastAsia="zh-CN"/>
              </w:rPr>
              <w:t>1T+1T+0T</w:t>
            </w:r>
          </w:p>
        </w:tc>
        <w:tc>
          <w:tcPr>
            <w:tcW w:w="4976" w:type="dxa"/>
          </w:tcPr>
          <w:p w14:paraId="6F595C92" w14:textId="77777777" w:rsidR="005566C3" w:rsidRDefault="0032752E">
            <w:pPr>
              <w:spacing w:after="0"/>
              <w:jc w:val="center"/>
              <w:rPr>
                <w:lang w:eastAsia="zh-CN"/>
              </w:rPr>
            </w:pPr>
            <w:r>
              <w:rPr>
                <w:rFonts w:hint="eastAsia"/>
                <w:highlight w:val="yellow"/>
                <w:lang w:eastAsia="zh-CN"/>
              </w:rPr>
              <w:t>1P+0P+0P</w:t>
            </w:r>
            <w:r>
              <w:rPr>
                <w:rFonts w:hint="eastAsia"/>
                <w:lang w:eastAsia="zh-CN"/>
              </w:rPr>
              <w:t>, 1P+1P+0P, 0P+1P+0P</w:t>
            </w:r>
          </w:p>
        </w:tc>
      </w:tr>
      <w:tr w:rsidR="005566C3" w14:paraId="43C341A3" w14:textId="77777777">
        <w:trPr>
          <w:jc w:val="center"/>
        </w:trPr>
        <w:tc>
          <w:tcPr>
            <w:tcW w:w="1050" w:type="dxa"/>
          </w:tcPr>
          <w:p w14:paraId="29F306AD" w14:textId="77777777" w:rsidR="005566C3" w:rsidRDefault="0032752E">
            <w:pPr>
              <w:spacing w:after="0"/>
              <w:jc w:val="center"/>
              <w:rPr>
                <w:lang w:eastAsia="zh-CN"/>
              </w:rPr>
            </w:pPr>
            <w:r>
              <w:rPr>
                <w:rFonts w:hint="eastAsia"/>
                <w:lang w:eastAsia="zh-CN"/>
              </w:rPr>
              <w:t>Case 1-2</w:t>
            </w:r>
          </w:p>
        </w:tc>
        <w:tc>
          <w:tcPr>
            <w:tcW w:w="2856" w:type="dxa"/>
          </w:tcPr>
          <w:p w14:paraId="6B53D630" w14:textId="77777777" w:rsidR="005566C3" w:rsidRDefault="0032752E">
            <w:pPr>
              <w:spacing w:after="0"/>
              <w:jc w:val="center"/>
              <w:rPr>
                <w:lang w:eastAsia="zh-CN"/>
              </w:rPr>
            </w:pPr>
            <w:r>
              <w:rPr>
                <w:rFonts w:hint="eastAsia"/>
                <w:lang w:eastAsia="zh-CN"/>
              </w:rPr>
              <w:t>0T+1T+1T</w:t>
            </w:r>
          </w:p>
        </w:tc>
        <w:tc>
          <w:tcPr>
            <w:tcW w:w="4976" w:type="dxa"/>
          </w:tcPr>
          <w:p w14:paraId="0A4CEA40" w14:textId="77777777" w:rsidR="005566C3" w:rsidRDefault="0032752E">
            <w:pPr>
              <w:spacing w:after="0"/>
              <w:jc w:val="center"/>
              <w:rPr>
                <w:lang w:eastAsia="zh-CN"/>
              </w:rPr>
            </w:pPr>
            <w:r>
              <w:rPr>
                <w:rFonts w:hint="eastAsia"/>
                <w:lang w:eastAsia="zh-CN"/>
              </w:rPr>
              <w:t>0P+1P+0P, 0P+1P+1P, 0P+0P+1P</w:t>
            </w:r>
          </w:p>
        </w:tc>
      </w:tr>
      <w:tr w:rsidR="005566C3" w14:paraId="15E845F1" w14:textId="77777777">
        <w:trPr>
          <w:jc w:val="center"/>
        </w:trPr>
        <w:tc>
          <w:tcPr>
            <w:tcW w:w="1050" w:type="dxa"/>
          </w:tcPr>
          <w:p w14:paraId="34B9E062" w14:textId="77777777" w:rsidR="005566C3" w:rsidRDefault="0032752E">
            <w:pPr>
              <w:spacing w:after="0"/>
              <w:jc w:val="center"/>
              <w:rPr>
                <w:lang w:eastAsia="zh-CN"/>
              </w:rPr>
            </w:pPr>
            <w:r>
              <w:rPr>
                <w:rFonts w:hint="eastAsia"/>
                <w:lang w:eastAsia="zh-CN"/>
              </w:rPr>
              <w:t>Case 1-3</w:t>
            </w:r>
          </w:p>
        </w:tc>
        <w:tc>
          <w:tcPr>
            <w:tcW w:w="2856" w:type="dxa"/>
          </w:tcPr>
          <w:p w14:paraId="59E1E518" w14:textId="77777777" w:rsidR="005566C3" w:rsidRDefault="0032752E">
            <w:pPr>
              <w:spacing w:after="0"/>
              <w:jc w:val="center"/>
              <w:rPr>
                <w:lang w:eastAsia="zh-CN"/>
              </w:rPr>
            </w:pPr>
            <w:r>
              <w:rPr>
                <w:rFonts w:hint="eastAsia"/>
                <w:lang w:eastAsia="zh-CN"/>
              </w:rPr>
              <w:t>1T+0T+1T</w:t>
            </w:r>
          </w:p>
        </w:tc>
        <w:tc>
          <w:tcPr>
            <w:tcW w:w="4976" w:type="dxa"/>
          </w:tcPr>
          <w:p w14:paraId="4A1EAD39" w14:textId="77777777" w:rsidR="005566C3" w:rsidRDefault="0032752E">
            <w:pPr>
              <w:spacing w:after="0"/>
              <w:jc w:val="center"/>
              <w:rPr>
                <w:lang w:eastAsia="zh-CN"/>
              </w:rPr>
            </w:pPr>
            <w:r>
              <w:rPr>
                <w:rFonts w:hint="eastAsia"/>
                <w:highlight w:val="yellow"/>
                <w:lang w:eastAsia="zh-CN"/>
              </w:rPr>
              <w:t>1P+0P+0P</w:t>
            </w:r>
            <w:r>
              <w:rPr>
                <w:rFonts w:hint="eastAsia"/>
                <w:lang w:eastAsia="zh-CN"/>
              </w:rPr>
              <w:t>, 1P+0P+1P, 0P+0P+1P</w:t>
            </w:r>
          </w:p>
        </w:tc>
      </w:tr>
      <w:tr w:rsidR="005566C3" w14:paraId="71901B52" w14:textId="77777777">
        <w:trPr>
          <w:jc w:val="center"/>
        </w:trPr>
        <w:tc>
          <w:tcPr>
            <w:tcW w:w="1050" w:type="dxa"/>
          </w:tcPr>
          <w:p w14:paraId="0ACFE70D" w14:textId="77777777" w:rsidR="005566C3" w:rsidRDefault="0032752E">
            <w:pPr>
              <w:spacing w:after="0"/>
              <w:jc w:val="center"/>
              <w:rPr>
                <w:lang w:eastAsia="zh-CN"/>
              </w:rPr>
            </w:pPr>
            <w:r>
              <w:rPr>
                <w:rFonts w:hint="eastAsia"/>
                <w:lang w:eastAsia="zh-CN"/>
              </w:rPr>
              <w:t>Case 2-1</w:t>
            </w:r>
          </w:p>
        </w:tc>
        <w:tc>
          <w:tcPr>
            <w:tcW w:w="2856" w:type="dxa"/>
          </w:tcPr>
          <w:p w14:paraId="64DF8F8C" w14:textId="77777777" w:rsidR="005566C3" w:rsidRDefault="0032752E">
            <w:pPr>
              <w:spacing w:after="0"/>
              <w:jc w:val="center"/>
              <w:rPr>
                <w:lang w:eastAsia="zh-CN"/>
              </w:rPr>
            </w:pPr>
            <w:r>
              <w:rPr>
                <w:rFonts w:hint="eastAsia"/>
                <w:lang w:eastAsia="zh-CN"/>
              </w:rPr>
              <w:t>2T+0T+0T</w:t>
            </w:r>
          </w:p>
        </w:tc>
        <w:tc>
          <w:tcPr>
            <w:tcW w:w="4976" w:type="dxa"/>
          </w:tcPr>
          <w:p w14:paraId="6F92E60B" w14:textId="77777777" w:rsidR="005566C3" w:rsidRDefault="0032752E">
            <w:pPr>
              <w:spacing w:after="0"/>
              <w:jc w:val="center"/>
              <w:rPr>
                <w:lang w:eastAsia="zh-CN"/>
              </w:rPr>
            </w:pPr>
            <w:r>
              <w:rPr>
                <w:rFonts w:hint="eastAsia"/>
                <w:lang w:eastAsia="zh-CN"/>
              </w:rPr>
              <w:t xml:space="preserve">2P+0P+0P, </w:t>
            </w:r>
            <w:r>
              <w:rPr>
                <w:rFonts w:hint="eastAsia"/>
                <w:highlight w:val="yellow"/>
                <w:lang w:eastAsia="zh-CN"/>
              </w:rPr>
              <w:t>1P+0P+0P</w:t>
            </w:r>
          </w:p>
        </w:tc>
      </w:tr>
      <w:tr w:rsidR="005566C3" w14:paraId="1CEADCED" w14:textId="77777777">
        <w:trPr>
          <w:jc w:val="center"/>
        </w:trPr>
        <w:tc>
          <w:tcPr>
            <w:tcW w:w="1050" w:type="dxa"/>
          </w:tcPr>
          <w:p w14:paraId="40750536" w14:textId="77777777" w:rsidR="005566C3" w:rsidRDefault="0032752E">
            <w:pPr>
              <w:spacing w:after="0"/>
              <w:jc w:val="center"/>
              <w:rPr>
                <w:lang w:eastAsia="zh-CN"/>
              </w:rPr>
            </w:pPr>
            <w:r>
              <w:rPr>
                <w:rFonts w:hint="eastAsia"/>
                <w:lang w:eastAsia="zh-CN"/>
              </w:rPr>
              <w:t>Case 2-2</w:t>
            </w:r>
          </w:p>
        </w:tc>
        <w:tc>
          <w:tcPr>
            <w:tcW w:w="2856" w:type="dxa"/>
          </w:tcPr>
          <w:p w14:paraId="6455BC29" w14:textId="77777777" w:rsidR="005566C3" w:rsidRDefault="0032752E">
            <w:pPr>
              <w:spacing w:after="0"/>
              <w:jc w:val="center"/>
              <w:rPr>
                <w:lang w:eastAsia="zh-CN"/>
              </w:rPr>
            </w:pPr>
            <w:r>
              <w:rPr>
                <w:rFonts w:hint="eastAsia"/>
                <w:lang w:eastAsia="zh-CN"/>
              </w:rPr>
              <w:t>0T+2T+0T</w:t>
            </w:r>
          </w:p>
        </w:tc>
        <w:tc>
          <w:tcPr>
            <w:tcW w:w="4976" w:type="dxa"/>
          </w:tcPr>
          <w:p w14:paraId="48205F0A" w14:textId="77777777" w:rsidR="005566C3" w:rsidRDefault="0032752E">
            <w:pPr>
              <w:spacing w:after="0"/>
              <w:jc w:val="center"/>
              <w:rPr>
                <w:lang w:eastAsia="zh-CN"/>
              </w:rPr>
            </w:pPr>
            <w:r>
              <w:rPr>
                <w:rFonts w:hint="eastAsia"/>
                <w:lang w:eastAsia="zh-CN"/>
              </w:rPr>
              <w:t>0P+2P+0P, 0P+1P+0P</w:t>
            </w:r>
          </w:p>
        </w:tc>
      </w:tr>
      <w:tr w:rsidR="005566C3" w14:paraId="062EE892" w14:textId="77777777">
        <w:trPr>
          <w:jc w:val="center"/>
        </w:trPr>
        <w:tc>
          <w:tcPr>
            <w:tcW w:w="1050" w:type="dxa"/>
          </w:tcPr>
          <w:p w14:paraId="792A1EDA" w14:textId="77777777" w:rsidR="005566C3" w:rsidRDefault="0032752E">
            <w:pPr>
              <w:spacing w:after="0"/>
              <w:jc w:val="center"/>
              <w:rPr>
                <w:lang w:eastAsia="zh-CN"/>
              </w:rPr>
            </w:pPr>
            <w:r>
              <w:rPr>
                <w:rFonts w:hint="eastAsia"/>
                <w:lang w:eastAsia="zh-CN"/>
              </w:rPr>
              <w:t>Case 2-3</w:t>
            </w:r>
          </w:p>
        </w:tc>
        <w:tc>
          <w:tcPr>
            <w:tcW w:w="2856" w:type="dxa"/>
          </w:tcPr>
          <w:p w14:paraId="5FEE7838" w14:textId="77777777" w:rsidR="005566C3" w:rsidRDefault="0032752E">
            <w:pPr>
              <w:spacing w:after="0"/>
              <w:jc w:val="center"/>
              <w:rPr>
                <w:lang w:eastAsia="zh-CN"/>
              </w:rPr>
            </w:pPr>
            <w:r>
              <w:rPr>
                <w:rFonts w:hint="eastAsia"/>
                <w:lang w:eastAsia="zh-CN"/>
              </w:rPr>
              <w:t>0T+0T+2T</w:t>
            </w:r>
          </w:p>
        </w:tc>
        <w:tc>
          <w:tcPr>
            <w:tcW w:w="4976" w:type="dxa"/>
          </w:tcPr>
          <w:p w14:paraId="5A86F341" w14:textId="77777777" w:rsidR="005566C3" w:rsidRDefault="0032752E">
            <w:pPr>
              <w:spacing w:after="0"/>
              <w:jc w:val="center"/>
              <w:rPr>
                <w:lang w:eastAsia="zh-CN"/>
              </w:rPr>
            </w:pPr>
            <w:r>
              <w:rPr>
                <w:rFonts w:hint="eastAsia"/>
                <w:lang w:eastAsia="zh-CN"/>
              </w:rPr>
              <w:t>0P+0P+2P, 0P+0P+1P</w:t>
            </w:r>
          </w:p>
        </w:tc>
      </w:tr>
    </w:tbl>
    <w:p w14:paraId="509CE85A" w14:textId="77777777" w:rsidR="005566C3" w:rsidRDefault="005566C3">
      <w:pPr>
        <w:rPr>
          <w:lang w:eastAsia="zh-CN"/>
        </w:rPr>
      </w:pPr>
    </w:p>
    <w:p w14:paraId="2E8AB131" w14:textId="77777777" w:rsidR="005566C3" w:rsidRDefault="0032752E">
      <w:pPr>
        <w:rPr>
          <w:lang w:eastAsia="zh-CN"/>
        </w:rPr>
      </w:pPr>
      <w:r>
        <w:rPr>
          <w:rFonts w:hint="eastAsia"/>
          <w:lang w:eastAsia="zh-CN"/>
        </w:rPr>
        <w:t xml:space="preserve">Although the mapping of Tx chains and antenna ports should be defined case by case, the UE behavior defined in Rel-16/17 can be reused for most of the switching cases, except the switching among Case 1-x (x=1,2,3). For example, as listed in Table 4, when the UE is to transmit a 1-port transmission on Carrier 3 on band C, and if the preceding transmission was a 1-port transmission on Carrier 1 and/or a 1-port transmission on Carrier 2 and the UE was under the operation state of Case 1-1, </w:t>
      </w:r>
      <w:r>
        <w:rPr>
          <w:lang w:eastAsia="zh-CN"/>
        </w:rPr>
        <w:t>then a switching gap is required</w:t>
      </w:r>
      <w:r>
        <w:rPr>
          <w:rFonts w:hint="eastAsia"/>
          <w:lang w:eastAsia="zh-CN"/>
        </w:rPr>
        <w:t>. The new switching cases can be listed as following.</w:t>
      </w:r>
    </w:p>
    <w:p w14:paraId="19BC7F3E" w14:textId="77777777" w:rsidR="005566C3" w:rsidRDefault="0032752E">
      <w:pPr>
        <w:numPr>
          <w:ilvl w:val="0"/>
          <w:numId w:val="25"/>
        </w:numPr>
        <w:rPr>
          <w:lang w:eastAsia="zh-CN"/>
        </w:rPr>
      </w:pPr>
      <w:r>
        <w:rPr>
          <w:rFonts w:hint="eastAsia"/>
          <w:lang w:eastAsia="zh-CN"/>
        </w:rPr>
        <w:t>1</w:t>
      </w:r>
      <w:r>
        <w:rPr>
          <w:lang w:eastAsia="zh-CN"/>
        </w:rPr>
        <w:t>-port transmission</w:t>
      </w:r>
      <w:r>
        <w:rPr>
          <w:rFonts w:hint="eastAsia"/>
          <w:lang w:eastAsia="zh-CN"/>
        </w:rPr>
        <w:t xml:space="preserve"> on carrier/band A + 1</w:t>
      </w:r>
      <w:r>
        <w:rPr>
          <w:lang w:eastAsia="zh-CN"/>
        </w:rPr>
        <w:t>-port transmission</w:t>
      </w:r>
      <w:r>
        <w:rPr>
          <w:rFonts w:hint="eastAsia"/>
          <w:lang w:eastAsia="zh-CN"/>
        </w:rPr>
        <w:t xml:space="preserve"> on carrier/band B &lt;-&gt; 1</w:t>
      </w:r>
      <w:r>
        <w:rPr>
          <w:lang w:eastAsia="zh-CN"/>
        </w:rPr>
        <w:t>-port transmission</w:t>
      </w:r>
      <w:r>
        <w:rPr>
          <w:rFonts w:hint="eastAsia"/>
          <w:lang w:eastAsia="zh-CN"/>
        </w:rPr>
        <w:t xml:space="preserve"> on carrier/band C</w:t>
      </w:r>
    </w:p>
    <w:p w14:paraId="6F6A2A36" w14:textId="77777777" w:rsidR="005566C3" w:rsidRDefault="0032752E">
      <w:pPr>
        <w:numPr>
          <w:ilvl w:val="0"/>
          <w:numId w:val="25"/>
        </w:numPr>
        <w:rPr>
          <w:lang w:eastAsia="zh-CN"/>
        </w:rPr>
      </w:pPr>
      <w:r>
        <w:rPr>
          <w:rFonts w:hint="eastAsia"/>
          <w:lang w:eastAsia="zh-CN"/>
        </w:rPr>
        <w:lastRenderedPageBreak/>
        <w:t>1</w:t>
      </w:r>
      <w:r>
        <w:rPr>
          <w:lang w:eastAsia="zh-CN"/>
        </w:rPr>
        <w:t>-port transmission</w:t>
      </w:r>
      <w:r>
        <w:rPr>
          <w:rFonts w:hint="eastAsia"/>
          <w:lang w:eastAsia="zh-CN"/>
        </w:rPr>
        <w:t xml:space="preserve"> on carrier/band A + 1</w:t>
      </w:r>
      <w:r>
        <w:rPr>
          <w:lang w:eastAsia="zh-CN"/>
        </w:rPr>
        <w:t>-port transmission</w:t>
      </w:r>
      <w:r>
        <w:rPr>
          <w:rFonts w:hint="eastAsia"/>
          <w:lang w:eastAsia="zh-CN"/>
        </w:rPr>
        <w:t xml:space="preserve"> on carrier/band B &lt;-&gt; 2</w:t>
      </w:r>
      <w:r>
        <w:rPr>
          <w:lang w:eastAsia="zh-CN"/>
        </w:rPr>
        <w:t>-port transmission</w:t>
      </w:r>
      <w:r>
        <w:rPr>
          <w:rFonts w:hint="eastAsia"/>
          <w:lang w:eastAsia="zh-CN"/>
        </w:rPr>
        <w:t xml:space="preserve"> on carrier/band C</w:t>
      </w:r>
    </w:p>
    <w:p w14:paraId="56E25EC4" w14:textId="77777777" w:rsidR="005566C3" w:rsidRDefault="0032752E">
      <w:pPr>
        <w:numPr>
          <w:ilvl w:val="0"/>
          <w:numId w:val="25"/>
        </w:numPr>
        <w:rPr>
          <w:lang w:eastAsia="zh-CN"/>
        </w:rPr>
      </w:pPr>
      <w:r>
        <w:rPr>
          <w:rFonts w:hint="eastAsia"/>
          <w:lang w:eastAsia="zh-CN"/>
        </w:rPr>
        <w:t>1</w:t>
      </w:r>
      <w:r>
        <w:rPr>
          <w:lang w:eastAsia="zh-CN"/>
        </w:rPr>
        <w:t>-port transmission</w:t>
      </w:r>
      <w:r>
        <w:rPr>
          <w:rFonts w:hint="eastAsia"/>
          <w:lang w:eastAsia="zh-CN"/>
        </w:rPr>
        <w:t xml:space="preserve"> on carrier/band A + 1</w:t>
      </w:r>
      <w:r>
        <w:rPr>
          <w:lang w:eastAsia="zh-CN"/>
        </w:rPr>
        <w:t>-port transmission</w:t>
      </w:r>
      <w:r>
        <w:rPr>
          <w:rFonts w:hint="eastAsia"/>
          <w:lang w:eastAsia="zh-CN"/>
        </w:rPr>
        <w:t xml:space="preserve"> on carrier/band B &lt;-&gt; 1</w:t>
      </w:r>
      <w:r>
        <w:rPr>
          <w:lang w:eastAsia="zh-CN"/>
        </w:rPr>
        <w:t>-port transmission</w:t>
      </w:r>
      <w:r>
        <w:rPr>
          <w:rFonts w:hint="eastAsia"/>
          <w:lang w:eastAsia="zh-CN"/>
        </w:rPr>
        <w:t xml:space="preserve"> on carrier/band A or B + 1</w:t>
      </w:r>
      <w:r>
        <w:rPr>
          <w:lang w:eastAsia="zh-CN"/>
        </w:rPr>
        <w:t>-port transmission</w:t>
      </w:r>
      <w:r>
        <w:rPr>
          <w:rFonts w:hint="eastAsia"/>
          <w:lang w:eastAsia="zh-CN"/>
        </w:rPr>
        <w:t xml:space="preserve"> on carrier/band C</w:t>
      </w:r>
    </w:p>
    <w:p w14:paraId="455A5680" w14:textId="77777777" w:rsidR="005566C3" w:rsidRDefault="0032752E">
      <w:pPr>
        <w:rPr>
          <w:lang w:eastAsia="zh-CN"/>
        </w:rPr>
      </w:pPr>
      <w:r>
        <w:rPr>
          <w:rFonts w:hint="eastAsia"/>
          <w:lang w:eastAsia="zh-CN"/>
        </w:rPr>
        <w:t>Take CA with Option 2</w:t>
      </w:r>
      <w:r>
        <w:rPr>
          <w:lang w:eastAsia="zh-CN"/>
        </w:rPr>
        <w:t xml:space="preserve"> (</w:t>
      </w:r>
      <w:proofErr w:type="spellStart"/>
      <w:r>
        <w:rPr>
          <w:i/>
          <w:lang w:eastAsia="zh-CN"/>
        </w:rPr>
        <w:t>dualUL</w:t>
      </w:r>
      <w:proofErr w:type="spellEnd"/>
      <w:r>
        <w:rPr>
          <w:lang w:eastAsia="zh-CN"/>
        </w:rPr>
        <w:t>)</w:t>
      </w:r>
      <w:r>
        <w:rPr>
          <w:rFonts w:hint="eastAsia"/>
          <w:lang w:eastAsia="zh-CN"/>
        </w:rPr>
        <w:t xml:space="preserve"> under 4 bands with 2Tx-2Tx-2Tx-2Tx chain configuration with one carrier per band as an example, the mapping of Tx chains and antenna ports may be defined as Table 5.</w:t>
      </w:r>
    </w:p>
    <w:p w14:paraId="35B54969" w14:textId="77777777" w:rsidR="005566C3" w:rsidRDefault="0032752E">
      <w:pPr>
        <w:jc w:val="center"/>
        <w:rPr>
          <w:lang w:eastAsia="zh-CN"/>
        </w:rPr>
      </w:pPr>
      <w:r>
        <w:rPr>
          <w:rFonts w:hint="eastAsia"/>
          <w:lang w:eastAsia="zh-CN"/>
        </w:rPr>
        <w:t xml:space="preserve">Table 5 Mapping of Tx chains and antenna ports for UL Tx Switching with 4 bands for </w:t>
      </w:r>
      <w:proofErr w:type="spellStart"/>
      <w:r>
        <w:rPr>
          <w:i/>
          <w:lang w:eastAsia="zh-CN"/>
        </w:rPr>
        <w:t>dualUL</w:t>
      </w:r>
      <w:proofErr w:type="spellEnd"/>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5566C3" w14:paraId="49335D13" w14:textId="77777777">
        <w:trPr>
          <w:jc w:val="center"/>
        </w:trPr>
        <w:tc>
          <w:tcPr>
            <w:tcW w:w="1050" w:type="dxa"/>
            <w:shd w:val="clear" w:color="auto" w:fill="BDD6EE" w:themeFill="accent1" w:themeFillTint="66"/>
          </w:tcPr>
          <w:p w14:paraId="06CE23FB" w14:textId="77777777" w:rsidR="005566C3" w:rsidRDefault="005566C3">
            <w:pPr>
              <w:spacing w:after="0"/>
              <w:jc w:val="center"/>
              <w:rPr>
                <w:lang w:eastAsia="zh-CN"/>
              </w:rPr>
            </w:pPr>
          </w:p>
        </w:tc>
        <w:tc>
          <w:tcPr>
            <w:tcW w:w="2856" w:type="dxa"/>
            <w:shd w:val="clear" w:color="auto" w:fill="BDD6EE" w:themeFill="accent1" w:themeFillTint="66"/>
          </w:tcPr>
          <w:p w14:paraId="2D46F7B3" w14:textId="77777777" w:rsidR="005566C3" w:rsidRDefault="0032752E">
            <w:pPr>
              <w:spacing w:after="0"/>
              <w:jc w:val="center"/>
              <w:rPr>
                <w:lang w:eastAsia="zh-CN"/>
              </w:rPr>
            </w:pPr>
            <w:r>
              <w:rPr>
                <w:rFonts w:hint="eastAsia"/>
                <w:lang w:eastAsia="zh-CN"/>
              </w:rPr>
              <w:t>Number of Tx Chains</w:t>
            </w:r>
          </w:p>
          <w:p w14:paraId="16996B9E" w14:textId="77777777" w:rsidR="005566C3" w:rsidRDefault="0032752E">
            <w:pPr>
              <w:spacing w:after="0"/>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4976" w:type="dxa"/>
            <w:shd w:val="clear" w:color="auto" w:fill="BDD6EE" w:themeFill="accent1" w:themeFillTint="66"/>
          </w:tcPr>
          <w:p w14:paraId="16C23ADB" w14:textId="77777777" w:rsidR="005566C3" w:rsidRDefault="0032752E">
            <w:pPr>
              <w:spacing w:after="0"/>
              <w:jc w:val="center"/>
              <w:rPr>
                <w:lang w:eastAsia="zh-CN"/>
              </w:rPr>
            </w:pPr>
            <w:r>
              <w:rPr>
                <w:rFonts w:hint="eastAsia"/>
                <w:lang w:eastAsia="zh-CN"/>
              </w:rPr>
              <w:t>Number of antenna ports for UL transmission</w:t>
            </w:r>
          </w:p>
          <w:p w14:paraId="3458AEB6" w14:textId="77777777" w:rsidR="005566C3" w:rsidRDefault="0032752E">
            <w:pPr>
              <w:spacing w:after="0"/>
              <w:jc w:val="center"/>
              <w:rPr>
                <w:lang w:eastAsia="zh-CN"/>
              </w:rPr>
            </w:pPr>
            <w:r>
              <w:rPr>
                <w:rFonts w:hint="eastAsia"/>
                <w:lang w:eastAsia="zh-CN"/>
              </w:rPr>
              <w:t xml:space="preserve">Band </w:t>
            </w:r>
            <w:proofErr w:type="gramStart"/>
            <w:r>
              <w:rPr>
                <w:rFonts w:hint="eastAsia"/>
                <w:lang w:eastAsia="zh-CN"/>
              </w:rPr>
              <w:t>A(</w:t>
            </w:r>
            <w:proofErr w:type="gramEnd"/>
            <w:r>
              <w:rPr>
                <w:rFonts w:hint="eastAsia"/>
                <w:lang w:eastAsia="zh-CN"/>
              </w:rPr>
              <w:t>Carrier 1)+Band B(Carrier 2)+Band C(Carrier 3) +Band D (Carrier 4)</w:t>
            </w:r>
          </w:p>
        </w:tc>
      </w:tr>
      <w:tr w:rsidR="005566C3" w14:paraId="31A2FAC6" w14:textId="77777777">
        <w:trPr>
          <w:jc w:val="center"/>
        </w:trPr>
        <w:tc>
          <w:tcPr>
            <w:tcW w:w="1050" w:type="dxa"/>
          </w:tcPr>
          <w:p w14:paraId="52867D64" w14:textId="77777777" w:rsidR="005566C3" w:rsidRDefault="0032752E">
            <w:pPr>
              <w:spacing w:after="0"/>
              <w:jc w:val="center"/>
              <w:rPr>
                <w:lang w:eastAsia="zh-CN"/>
              </w:rPr>
            </w:pPr>
            <w:r>
              <w:rPr>
                <w:rFonts w:hint="eastAsia"/>
                <w:lang w:eastAsia="zh-CN"/>
              </w:rPr>
              <w:t>Case 1-1</w:t>
            </w:r>
          </w:p>
        </w:tc>
        <w:tc>
          <w:tcPr>
            <w:tcW w:w="2856" w:type="dxa"/>
          </w:tcPr>
          <w:p w14:paraId="0C8536DB" w14:textId="77777777" w:rsidR="005566C3" w:rsidRDefault="0032752E">
            <w:pPr>
              <w:spacing w:after="0"/>
              <w:jc w:val="center"/>
              <w:rPr>
                <w:lang w:eastAsia="zh-CN"/>
              </w:rPr>
            </w:pPr>
            <w:r>
              <w:rPr>
                <w:rFonts w:hint="eastAsia"/>
                <w:lang w:eastAsia="zh-CN"/>
              </w:rPr>
              <w:t>1T+1T+0T+0T</w:t>
            </w:r>
          </w:p>
        </w:tc>
        <w:tc>
          <w:tcPr>
            <w:tcW w:w="4976" w:type="dxa"/>
          </w:tcPr>
          <w:p w14:paraId="6D9614A5" w14:textId="77777777" w:rsidR="005566C3" w:rsidRDefault="0032752E">
            <w:pPr>
              <w:spacing w:after="0"/>
              <w:jc w:val="center"/>
              <w:rPr>
                <w:lang w:eastAsia="zh-CN"/>
              </w:rPr>
            </w:pPr>
            <w:r>
              <w:rPr>
                <w:rFonts w:hint="eastAsia"/>
                <w:highlight w:val="yellow"/>
                <w:lang w:eastAsia="zh-CN"/>
              </w:rPr>
              <w:t>1P+0P+0P+0P</w:t>
            </w:r>
            <w:r>
              <w:rPr>
                <w:rFonts w:hint="eastAsia"/>
                <w:lang w:eastAsia="zh-CN"/>
              </w:rPr>
              <w:t>, 1P+1P+0P+0P, 0P+1P+0P+0P</w:t>
            </w:r>
          </w:p>
        </w:tc>
      </w:tr>
      <w:tr w:rsidR="005566C3" w14:paraId="661972B4" w14:textId="77777777">
        <w:trPr>
          <w:jc w:val="center"/>
        </w:trPr>
        <w:tc>
          <w:tcPr>
            <w:tcW w:w="1050" w:type="dxa"/>
          </w:tcPr>
          <w:p w14:paraId="547B4915" w14:textId="77777777" w:rsidR="005566C3" w:rsidRDefault="0032752E">
            <w:pPr>
              <w:spacing w:after="0"/>
              <w:jc w:val="center"/>
              <w:rPr>
                <w:lang w:eastAsia="zh-CN"/>
              </w:rPr>
            </w:pPr>
            <w:r>
              <w:rPr>
                <w:rFonts w:hint="eastAsia"/>
                <w:lang w:eastAsia="zh-CN"/>
              </w:rPr>
              <w:t>Case 1-2</w:t>
            </w:r>
          </w:p>
        </w:tc>
        <w:tc>
          <w:tcPr>
            <w:tcW w:w="2856" w:type="dxa"/>
          </w:tcPr>
          <w:p w14:paraId="18AF8B97" w14:textId="77777777" w:rsidR="005566C3" w:rsidRDefault="0032752E">
            <w:pPr>
              <w:spacing w:after="0"/>
              <w:jc w:val="center"/>
              <w:rPr>
                <w:lang w:eastAsia="zh-CN"/>
              </w:rPr>
            </w:pPr>
            <w:r>
              <w:rPr>
                <w:rFonts w:hint="eastAsia"/>
                <w:lang w:eastAsia="zh-CN"/>
              </w:rPr>
              <w:t>0T+1T+1T+0T</w:t>
            </w:r>
          </w:p>
        </w:tc>
        <w:tc>
          <w:tcPr>
            <w:tcW w:w="4976" w:type="dxa"/>
          </w:tcPr>
          <w:p w14:paraId="218AD4FB" w14:textId="77777777" w:rsidR="005566C3" w:rsidRDefault="0032752E">
            <w:pPr>
              <w:spacing w:after="0"/>
              <w:jc w:val="center"/>
              <w:rPr>
                <w:lang w:eastAsia="zh-CN"/>
              </w:rPr>
            </w:pPr>
            <w:r>
              <w:rPr>
                <w:rFonts w:hint="eastAsia"/>
                <w:lang w:eastAsia="zh-CN"/>
              </w:rPr>
              <w:t>0P+1P+0P+0P, 0P+1P+1P+0P, 0P+0P+1P+0P</w:t>
            </w:r>
          </w:p>
        </w:tc>
      </w:tr>
      <w:tr w:rsidR="005566C3" w14:paraId="4FA98661" w14:textId="77777777">
        <w:trPr>
          <w:jc w:val="center"/>
        </w:trPr>
        <w:tc>
          <w:tcPr>
            <w:tcW w:w="1050" w:type="dxa"/>
          </w:tcPr>
          <w:p w14:paraId="79525534" w14:textId="77777777" w:rsidR="005566C3" w:rsidRDefault="0032752E">
            <w:pPr>
              <w:spacing w:after="0"/>
              <w:jc w:val="center"/>
              <w:rPr>
                <w:lang w:eastAsia="zh-CN"/>
              </w:rPr>
            </w:pPr>
            <w:r>
              <w:rPr>
                <w:rFonts w:hint="eastAsia"/>
                <w:lang w:eastAsia="zh-CN"/>
              </w:rPr>
              <w:t>Case 1-3</w:t>
            </w:r>
          </w:p>
        </w:tc>
        <w:tc>
          <w:tcPr>
            <w:tcW w:w="2856" w:type="dxa"/>
          </w:tcPr>
          <w:p w14:paraId="669BA8B8" w14:textId="77777777" w:rsidR="005566C3" w:rsidRDefault="0032752E">
            <w:pPr>
              <w:spacing w:after="0"/>
              <w:jc w:val="center"/>
              <w:rPr>
                <w:lang w:eastAsia="zh-CN"/>
              </w:rPr>
            </w:pPr>
            <w:r>
              <w:rPr>
                <w:rFonts w:hint="eastAsia"/>
                <w:lang w:eastAsia="zh-CN"/>
              </w:rPr>
              <w:t>0T+0T+1T+1T</w:t>
            </w:r>
          </w:p>
        </w:tc>
        <w:tc>
          <w:tcPr>
            <w:tcW w:w="4976" w:type="dxa"/>
          </w:tcPr>
          <w:p w14:paraId="7CA48C5B" w14:textId="77777777" w:rsidR="005566C3" w:rsidRDefault="0032752E">
            <w:pPr>
              <w:spacing w:after="0"/>
              <w:jc w:val="center"/>
              <w:rPr>
                <w:lang w:eastAsia="zh-CN"/>
              </w:rPr>
            </w:pPr>
            <w:r>
              <w:rPr>
                <w:rFonts w:hint="eastAsia"/>
                <w:lang w:eastAsia="zh-CN"/>
              </w:rPr>
              <w:t>0P+0P+1P+0P, 0P+0P+1P+1P, 0P+0P+0P+1P</w:t>
            </w:r>
          </w:p>
        </w:tc>
      </w:tr>
      <w:tr w:rsidR="005566C3" w14:paraId="2A11B5DC" w14:textId="77777777">
        <w:trPr>
          <w:jc w:val="center"/>
        </w:trPr>
        <w:tc>
          <w:tcPr>
            <w:tcW w:w="1050" w:type="dxa"/>
          </w:tcPr>
          <w:p w14:paraId="359512E0" w14:textId="77777777" w:rsidR="005566C3" w:rsidRDefault="0032752E">
            <w:pPr>
              <w:spacing w:after="0"/>
              <w:jc w:val="center"/>
              <w:rPr>
                <w:lang w:eastAsia="zh-CN"/>
              </w:rPr>
            </w:pPr>
            <w:r>
              <w:rPr>
                <w:rFonts w:hint="eastAsia"/>
                <w:lang w:eastAsia="zh-CN"/>
              </w:rPr>
              <w:t>Case 1-4</w:t>
            </w:r>
          </w:p>
        </w:tc>
        <w:tc>
          <w:tcPr>
            <w:tcW w:w="2856" w:type="dxa"/>
          </w:tcPr>
          <w:p w14:paraId="3301FAD6" w14:textId="77777777" w:rsidR="005566C3" w:rsidRDefault="0032752E">
            <w:pPr>
              <w:spacing w:after="0"/>
              <w:jc w:val="center"/>
              <w:rPr>
                <w:lang w:eastAsia="zh-CN"/>
              </w:rPr>
            </w:pPr>
            <w:r>
              <w:rPr>
                <w:rFonts w:hint="eastAsia"/>
                <w:lang w:eastAsia="zh-CN"/>
              </w:rPr>
              <w:t>1T+0T+0T+1T</w:t>
            </w:r>
          </w:p>
        </w:tc>
        <w:tc>
          <w:tcPr>
            <w:tcW w:w="4976" w:type="dxa"/>
          </w:tcPr>
          <w:p w14:paraId="6E00A6F3" w14:textId="77777777" w:rsidR="005566C3" w:rsidRDefault="0032752E">
            <w:pPr>
              <w:spacing w:after="0"/>
              <w:jc w:val="center"/>
              <w:rPr>
                <w:highlight w:val="yellow"/>
                <w:lang w:eastAsia="zh-CN"/>
              </w:rPr>
            </w:pPr>
            <w:r>
              <w:rPr>
                <w:rFonts w:hint="eastAsia"/>
                <w:highlight w:val="yellow"/>
                <w:lang w:eastAsia="zh-CN"/>
              </w:rPr>
              <w:t>1P+0P+0P+0P</w:t>
            </w:r>
            <w:r>
              <w:rPr>
                <w:rFonts w:hint="eastAsia"/>
                <w:lang w:eastAsia="zh-CN"/>
              </w:rPr>
              <w:t>, 1P+0P+0P+1P, 0P+0P+0P+1P</w:t>
            </w:r>
          </w:p>
        </w:tc>
      </w:tr>
      <w:tr w:rsidR="005566C3" w14:paraId="06E7F634" w14:textId="77777777">
        <w:trPr>
          <w:jc w:val="center"/>
        </w:trPr>
        <w:tc>
          <w:tcPr>
            <w:tcW w:w="1050" w:type="dxa"/>
          </w:tcPr>
          <w:p w14:paraId="047A7CE3" w14:textId="77777777" w:rsidR="005566C3" w:rsidRDefault="0032752E">
            <w:pPr>
              <w:spacing w:after="0"/>
              <w:jc w:val="center"/>
              <w:rPr>
                <w:lang w:eastAsia="zh-CN"/>
              </w:rPr>
            </w:pPr>
            <w:r>
              <w:rPr>
                <w:rFonts w:hint="eastAsia"/>
                <w:lang w:eastAsia="zh-CN"/>
              </w:rPr>
              <w:t>Case 1-5</w:t>
            </w:r>
          </w:p>
        </w:tc>
        <w:tc>
          <w:tcPr>
            <w:tcW w:w="2856" w:type="dxa"/>
          </w:tcPr>
          <w:p w14:paraId="6A15BA46" w14:textId="77777777" w:rsidR="005566C3" w:rsidRDefault="0032752E">
            <w:pPr>
              <w:spacing w:after="0"/>
              <w:jc w:val="center"/>
              <w:rPr>
                <w:lang w:eastAsia="zh-CN"/>
              </w:rPr>
            </w:pPr>
            <w:r>
              <w:rPr>
                <w:rFonts w:hint="eastAsia"/>
                <w:lang w:eastAsia="zh-CN"/>
              </w:rPr>
              <w:t>1T+0T+1T+0T</w:t>
            </w:r>
          </w:p>
        </w:tc>
        <w:tc>
          <w:tcPr>
            <w:tcW w:w="4976" w:type="dxa"/>
          </w:tcPr>
          <w:p w14:paraId="5E97F6E7" w14:textId="77777777" w:rsidR="005566C3" w:rsidRDefault="0032752E">
            <w:pPr>
              <w:spacing w:after="0"/>
              <w:jc w:val="center"/>
              <w:rPr>
                <w:highlight w:val="yellow"/>
                <w:lang w:eastAsia="zh-CN"/>
              </w:rPr>
            </w:pPr>
            <w:r>
              <w:rPr>
                <w:rFonts w:hint="eastAsia"/>
                <w:highlight w:val="yellow"/>
                <w:lang w:eastAsia="zh-CN"/>
              </w:rPr>
              <w:t>1P+0P+0P+0P</w:t>
            </w:r>
            <w:r>
              <w:rPr>
                <w:rFonts w:hint="eastAsia"/>
                <w:lang w:eastAsia="zh-CN"/>
              </w:rPr>
              <w:t>, 1P+0P+1P+0P, 0P+0P+1P+0P</w:t>
            </w:r>
          </w:p>
        </w:tc>
      </w:tr>
      <w:tr w:rsidR="005566C3" w14:paraId="09E726DC" w14:textId="77777777">
        <w:trPr>
          <w:jc w:val="center"/>
        </w:trPr>
        <w:tc>
          <w:tcPr>
            <w:tcW w:w="1050" w:type="dxa"/>
          </w:tcPr>
          <w:p w14:paraId="0BDCED27" w14:textId="77777777" w:rsidR="005566C3" w:rsidRDefault="0032752E">
            <w:pPr>
              <w:spacing w:after="0"/>
              <w:jc w:val="center"/>
              <w:rPr>
                <w:lang w:eastAsia="zh-CN"/>
              </w:rPr>
            </w:pPr>
            <w:r>
              <w:rPr>
                <w:rFonts w:hint="eastAsia"/>
                <w:lang w:eastAsia="zh-CN"/>
              </w:rPr>
              <w:t>Case 1-6</w:t>
            </w:r>
          </w:p>
        </w:tc>
        <w:tc>
          <w:tcPr>
            <w:tcW w:w="2856" w:type="dxa"/>
          </w:tcPr>
          <w:p w14:paraId="3582B6DA" w14:textId="77777777" w:rsidR="005566C3" w:rsidRDefault="0032752E">
            <w:pPr>
              <w:spacing w:after="0"/>
              <w:jc w:val="center"/>
              <w:rPr>
                <w:lang w:eastAsia="zh-CN"/>
              </w:rPr>
            </w:pPr>
            <w:r>
              <w:rPr>
                <w:rFonts w:hint="eastAsia"/>
                <w:lang w:eastAsia="zh-CN"/>
              </w:rPr>
              <w:t>0T+1T+0T+1T</w:t>
            </w:r>
          </w:p>
        </w:tc>
        <w:tc>
          <w:tcPr>
            <w:tcW w:w="4976" w:type="dxa"/>
          </w:tcPr>
          <w:p w14:paraId="72ADA02F" w14:textId="77777777" w:rsidR="005566C3" w:rsidRDefault="0032752E">
            <w:pPr>
              <w:spacing w:after="0"/>
              <w:jc w:val="center"/>
              <w:rPr>
                <w:highlight w:val="yellow"/>
                <w:lang w:eastAsia="zh-CN"/>
              </w:rPr>
            </w:pPr>
            <w:r>
              <w:rPr>
                <w:rFonts w:hint="eastAsia"/>
                <w:lang w:eastAsia="zh-CN"/>
              </w:rPr>
              <w:t>0P+1P+0P+0P, 0P+1P+0P+1P, 0P+0P+0P+1P</w:t>
            </w:r>
          </w:p>
        </w:tc>
      </w:tr>
      <w:tr w:rsidR="005566C3" w14:paraId="65C691E4" w14:textId="77777777">
        <w:trPr>
          <w:jc w:val="center"/>
        </w:trPr>
        <w:tc>
          <w:tcPr>
            <w:tcW w:w="1050" w:type="dxa"/>
          </w:tcPr>
          <w:p w14:paraId="03CA7C19" w14:textId="77777777" w:rsidR="005566C3" w:rsidRDefault="0032752E">
            <w:pPr>
              <w:spacing w:after="0"/>
              <w:jc w:val="center"/>
              <w:rPr>
                <w:lang w:eastAsia="zh-CN"/>
              </w:rPr>
            </w:pPr>
            <w:r>
              <w:rPr>
                <w:rFonts w:hint="eastAsia"/>
                <w:lang w:eastAsia="zh-CN"/>
              </w:rPr>
              <w:t>Case 2-1</w:t>
            </w:r>
          </w:p>
        </w:tc>
        <w:tc>
          <w:tcPr>
            <w:tcW w:w="2856" w:type="dxa"/>
          </w:tcPr>
          <w:p w14:paraId="0A078B13" w14:textId="77777777" w:rsidR="005566C3" w:rsidRDefault="0032752E">
            <w:pPr>
              <w:spacing w:after="0"/>
              <w:jc w:val="center"/>
              <w:rPr>
                <w:lang w:eastAsia="zh-CN"/>
              </w:rPr>
            </w:pPr>
            <w:r>
              <w:rPr>
                <w:rFonts w:hint="eastAsia"/>
                <w:lang w:eastAsia="zh-CN"/>
              </w:rPr>
              <w:t>2T+0T+0T+0T</w:t>
            </w:r>
          </w:p>
        </w:tc>
        <w:tc>
          <w:tcPr>
            <w:tcW w:w="4976" w:type="dxa"/>
          </w:tcPr>
          <w:p w14:paraId="5E6F1006" w14:textId="77777777" w:rsidR="005566C3" w:rsidRDefault="0032752E">
            <w:pPr>
              <w:spacing w:after="0"/>
              <w:jc w:val="center"/>
              <w:rPr>
                <w:lang w:eastAsia="zh-CN"/>
              </w:rPr>
            </w:pPr>
            <w:r>
              <w:rPr>
                <w:rFonts w:hint="eastAsia"/>
                <w:lang w:eastAsia="zh-CN"/>
              </w:rPr>
              <w:t xml:space="preserve">2P+0P+0P+0P, </w:t>
            </w:r>
            <w:r>
              <w:rPr>
                <w:rFonts w:hint="eastAsia"/>
                <w:highlight w:val="yellow"/>
                <w:lang w:eastAsia="zh-CN"/>
              </w:rPr>
              <w:t>1P+0P+0P+0P</w:t>
            </w:r>
          </w:p>
        </w:tc>
      </w:tr>
      <w:tr w:rsidR="005566C3" w14:paraId="3C36EE01" w14:textId="77777777">
        <w:trPr>
          <w:jc w:val="center"/>
        </w:trPr>
        <w:tc>
          <w:tcPr>
            <w:tcW w:w="1050" w:type="dxa"/>
          </w:tcPr>
          <w:p w14:paraId="0DD7BE42" w14:textId="77777777" w:rsidR="005566C3" w:rsidRDefault="0032752E">
            <w:pPr>
              <w:spacing w:after="0"/>
              <w:jc w:val="center"/>
              <w:rPr>
                <w:lang w:eastAsia="zh-CN"/>
              </w:rPr>
            </w:pPr>
            <w:r>
              <w:rPr>
                <w:rFonts w:hint="eastAsia"/>
                <w:lang w:eastAsia="zh-CN"/>
              </w:rPr>
              <w:t>Case 2-2</w:t>
            </w:r>
          </w:p>
        </w:tc>
        <w:tc>
          <w:tcPr>
            <w:tcW w:w="2856" w:type="dxa"/>
          </w:tcPr>
          <w:p w14:paraId="28AAA911" w14:textId="77777777" w:rsidR="005566C3" w:rsidRDefault="0032752E">
            <w:pPr>
              <w:spacing w:after="0"/>
              <w:jc w:val="center"/>
              <w:rPr>
                <w:lang w:eastAsia="zh-CN"/>
              </w:rPr>
            </w:pPr>
            <w:r>
              <w:rPr>
                <w:rFonts w:hint="eastAsia"/>
                <w:lang w:eastAsia="zh-CN"/>
              </w:rPr>
              <w:t>0T+2T+0T+0T</w:t>
            </w:r>
          </w:p>
        </w:tc>
        <w:tc>
          <w:tcPr>
            <w:tcW w:w="4976" w:type="dxa"/>
          </w:tcPr>
          <w:p w14:paraId="3624C8C5" w14:textId="77777777" w:rsidR="005566C3" w:rsidRDefault="0032752E">
            <w:pPr>
              <w:spacing w:after="0"/>
              <w:jc w:val="center"/>
              <w:rPr>
                <w:lang w:eastAsia="zh-CN"/>
              </w:rPr>
            </w:pPr>
            <w:r>
              <w:rPr>
                <w:rFonts w:hint="eastAsia"/>
                <w:lang w:eastAsia="zh-CN"/>
              </w:rPr>
              <w:t>0P+2P+0P+0P, 0P+1P+0P+0P</w:t>
            </w:r>
          </w:p>
        </w:tc>
      </w:tr>
      <w:tr w:rsidR="005566C3" w14:paraId="073F0085" w14:textId="77777777">
        <w:trPr>
          <w:jc w:val="center"/>
        </w:trPr>
        <w:tc>
          <w:tcPr>
            <w:tcW w:w="1050" w:type="dxa"/>
          </w:tcPr>
          <w:p w14:paraId="22557E4C" w14:textId="77777777" w:rsidR="005566C3" w:rsidRDefault="0032752E">
            <w:pPr>
              <w:spacing w:after="0"/>
              <w:jc w:val="center"/>
              <w:rPr>
                <w:lang w:eastAsia="zh-CN"/>
              </w:rPr>
            </w:pPr>
            <w:r>
              <w:rPr>
                <w:rFonts w:hint="eastAsia"/>
                <w:lang w:eastAsia="zh-CN"/>
              </w:rPr>
              <w:t>Case 2-3</w:t>
            </w:r>
          </w:p>
        </w:tc>
        <w:tc>
          <w:tcPr>
            <w:tcW w:w="2856" w:type="dxa"/>
          </w:tcPr>
          <w:p w14:paraId="44DAEC98" w14:textId="77777777" w:rsidR="005566C3" w:rsidRDefault="0032752E">
            <w:pPr>
              <w:spacing w:after="0"/>
              <w:jc w:val="center"/>
              <w:rPr>
                <w:lang w:eastAsia="zh-CN"/>
              </w:rPr>
            </w:pPr>
            <w:r>
              <w:rPr>
                <w:rFonts w:hint="eastAsia"/>
                <w:lang w:eastAsia="zh-CN"/>
              </w:rPr>
              <w:t>0T+0T+2T+0T</w:t>
            </w:r>
          </w:p>
        </w:tc>
        <w:tc>
          <w:tcPr>
            <w:tcW w:w="4976" w:type="dxa"/>
          </w:tcPr>
          <w:p w14:paraId="1DB36BE5" w14:textId="77777777" w:rsidR="005566C3" w:rsidRDefault="0032752E">
            <w:pPr>
              <w:spacing w:after="0"/>
              <w:jc w:val="center"/>
              <w:rPr>
                <w:lang w:eastAsia="zh-CN"/>
              </w:rPr>
            </w:pPr>
            <w:r>
              <w:rPr>
                <w:rFonts w:hint="eastAsia"/>
                <w:lang w:eastAsia="zh-CN"/>
              </w:rPr>
              <w:t>0P+0P+2P+0P, 0P+0P+1P+0P</w:t>
            </w:r>
          </w:p>
        </w:tc>
      </w:tr>
      <w:tr w:rsidR="005566C3" w14:paraId="2309DF72" w14:textId="77777777">
        <w:trPr>
          <w:jc w:val="center"/>
        </w:trPr>
        <w:tc>
          <w:tcPr>
            <w:tcW w:w="1050" w:type="dxa"/>
          </w:tcPr>
          <w:p w14:paraId="17039701" w14:textId="77777777" w:rsidR="005566C3" w:rsidRDefault="0032752E">
            <w:pPr>
              <w:spacing w:after="0"/>
              <w:jc w:val="center"/>
              <w:rPr>
                <w:lang w:eastAsia="zh-CN"/>
              </w:rPr>
            </w:pPr>
            <w:r>
              <w:rPr>
                <w:rFonts w:hint="eastAsia"/>
                <w:lang w:eastAsia="zh-CN"/>
              </w:rPr>
              <w:t>Case 2-4</w:t>
            </w:r>
          </w:p>
        </w:tc>
        <w:tc>
          <w:tcPr>
            <w:tcW w:w="2856" w:type="dxa"/>
          </w:tcPr>
          <w:p w14:paraId="7FC4CD0A" w14:textId="77777777" w:rsidR="005566C3" w:rsidRDefault="0032752E">
            <w:pPr>
              <w:spacing w:after="0"/>
              <w:jc w:val="center"/>
              <w:rPr>
                <w:lang w:eastAsia="zh-CN"/>
              </w:rPr>
            </w:pPr>
            <w:r>
              <w:rPr>
                <w:rFonts w:hint="eastAsia"/>
                <w:lang w:eastAsia="zh-CN"/>
              </w:rPr>
              <w:t>0T+0T+0T+2T</w:t>
            </w:r>
          </w:p>
        </w:tc>
        <w:tc>
          <w:tcPr>
            <w:tcW w:w="4976" w:type="dxa"/>
          </w:tcPr>
          <w:p w14:paraId="3BFAE401" w14:textId="77777777" w:rsidR="005566C3" w:rsidRDefault="0032752E">
            <w:pPr>
              <w:spacing w:after="0"/>
              <w:jc w:val="center"/>
              <w:rPr>
                <w:lang w:eastAsia="zh-CN"/>
              </w:rPr>
            </w:pPr>
            <w:r>
              <w:rPr>
                <w:rFonts w:hint="eastAsia"/>
                <w:lang w:eastAsia="zh-CN"/>
              </w:rPr>
              <w:t>0P+0P+0P+2P, 0P+0P+0P+1P</w:t>
            </w:r>
          </w:p>
        </w:tc>
      </w:tr>
    </w:tbl>
    <w:p w14:paraId="4CCDCD2A" w14:textId="77777777" w:rsidR="005566C3" w:rsidRDefault="0032752E">
      <w:pPr>
        <w:spacing w:beforeLines="50" w:before="120"/>
        <w:rPr>
          <w:lang w:eastAsia="zh-CN"/>
        </w:rPr>
      </w:pPr>
      <w:r>
        <w:rPr>
          <w:rFonts w:hint="eastAsia"/>
          <w:lang w:eastAsia="zh-CN"/>
        </w:rPr>
        <w:t xml:space="preserve">Similar to 3 bands, new switching case should also be introduced for 4 bands when 1-port transmission is triggered on a carrier on a band and the preceding transmission was </w:t>
      </w:r>
      <w:r>
        <w:rPr>
          <w:lang w:eastAsia="zh-CN"/>
        </w:rPr>
        <w:t xml:space="preserve">1-port transmission on at least one of the other two carriers on the corresponding other two bands and the UE </w:t>
      </w:r>
      <w:r>
        <w:rPr>
          <w:rFonts w:hint="eastAsia"/>
          <w:lang w:eastAsia="zh-CN"/>
        </w:rPr>
        <w:t>wa</w:t>
      </w:r>
      <w:r>
        <w:rPr>
          <w:lang w:eastAsia="zh-CN"/>
        </w:rPr>
        <w:t>s under the operation state in which 2-port transmission cannot be supported on the same uplink carrier</w:t>
      </w:r>
      <w:r>
        <w:rPr>
          <w:rFonts w:hint="eastAsia"/>
          <w:lang w:eastAsia="zh-CN"/>
        </w:rPr>
        <w:t>, i.e., the switching among Case 1-x, where x = 1,2,3,4,5,6. Besides the new switching cases listed for 3 bands, additional new example is when the UE is triggered for 1-port transmission on Carrier 3 and 1-port transmission on Carrier 4 and the UE was under the operation state of Case 1-1. The new switching cases can be listed as following.</w:t>
      </w:r>
    </w:p>
    <w:p w14:paraId="0E44994E" w14:textId="77777777" w:rsidR="005566C3" w:rsidRDefault="0032752E">
      <w:pPr>
        <w:numPr>
          <w:ilvl w:val="0"/>
          <w:numId w:val="25"/>
        </w:numPr>
        <w:rPr>
          <w:lang w:eastAsia="zh-CN"/>
        </w:rPr>
      </w:pPr>
      <w:r>
        <w:rPr>
          <w:rFonts w:hint="eastAsia"/>
          <w:lang w:eastAsia="zh-CN"/>
        </w:rPr>
        <w:t>1</w:t>
      </w:r>
      <w:r>
        <w:rPr>
          <w:lang w:eastAsia="zh-CN"/>
        </w:rPr>
        <w:t>-port transmission</w:t>
      </w:r>
      <w:r>
        <w:rPr>
          <w:rFonts w:hint="eastAsia"/>
          <w:lang w:eastAsia="zh-CN"/>
        </w:rPr>
        <w:t xml:space="preserve"> on carrier/band A + 1</w:t>
      </w:r>
      <w:r>
        <w:rPr>
          <w:lang w:eastAsia="zh-CN"/>
        </w:rPr>
        <w:t>-port transmission</w:t>
      </w:r>
      <w:r>
        <w:rPr>
          <w:rFonts w:hint="eastAsia"/>
          <w:lang w:eastAsia="zh-CN"/>
        </w:rPr>
        <w:t xml:space="preserve"> on carrier/band B &lt;-&gt; 1</w:t>
      </w:r>
      <w:r>
        <w:rPr>
          <w:lang w:eastAsia="zh-CN"/>
        </w:rPr>
        <w:t>-port transmission</w:t>
      </w:r>
      <w:r>
        <w:rPr>
          <w:rFonts w:hint="eastAsia"/>
          <w:lang w:eastAsia="zh-CN"/>
        </w:rPr>
        <w:t xml:space="preserve"> on carrier/band C + 1</w:t>
      </w:r>
      <w:r>
        <w:rPr>
          <w:lang w:eastAsia="zh-CN"/>
        </w:rPr>
        <w:t>-port transmission</w:t>
      </w:r>
      <w:r>
        <w:rPr>
          <w:rFonts w:hint="eastAsia"/>
          <w:lang w:eastAsia="zh-CN"/>
        </w:rPr>
        <w:t xml:space="preserve"> on carrier/band D</w:t>
      </w:r>
    </w:p>
    <w:p w14:paraId="78B9FF07" w14:textId="5FDCA33F" w:rsidR="005566C3" w:rsidRDefault="0032752E">
      <w:pPr>
        <w:spacing w:beforeLines="50" w:before="120"/>
        <w:rPr>
          <w:i/>
          <w:lang w:eastAsia="zh-CN"/>
        </w:rPr>
      </w:pPr>
      <w:r>
        <w:rPr>
          <w:b/>
          <w:i/>
          <w:lang w:eastAsia="zh-CN"/>
        </w:rPr>
        <w:t xml:space="preserve">Proposal </w:t>
      </w:r>
      <w:r w:rsidR="009C5309">
        <w:rPr>
          <w:b/>
          <w:i/>
          <w:lang w:eastAsia="zh-CN"/>
        </w:rPr>
        <w:t>8</w:t>
      </w:r>
      <w:r>
        <w:rPr>
          <w:i/>
          <w:lang w:eastAsia="zh-CN"/>
        </w:rPr>
        <w:t xml:space="preserve">: </w:t>
      </w:r>
      <w:r>
        <w:rPr>
          <w:rFonts w:hint="eastAsia"/>
          <w:i/>
          <w:lang w:eastAsia="zh-CN"/>
        </w:rPr>
        <w:t>A</w:t>
      </w:r>
      <w:r>
        <w:rPr>
          <w:i/>
          <w:lang w:eastAsia="zh-CN"/>
        </w:rPr>
        <w:t>dopt the following two tables for Rel-18 UL Tx switching as baseline.</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5566C3" w14:paraId="029078C0" w14:textId="77777777">
        <w:trPr>
          <w:jc w:val="center"/>
        </w:trPr>
        <w:tc>
          <w:tcPr>
            <w:tcW w:w="1050" w:type="dxa"/>
            <w:shd w:val="clear" w:color="auto" w:fill="BDD6EE" w:themeFill="accent1" w:themeFillTint="66"/>
          </w:tcPr>
          <w:p w14:paraId="1279AA81" w14:textId="77777777" w:rsidR="005566C3" w:rsidRDefault="005566C3">
            <w:pPr>
              <w:spacing w:after="0"/>
              <w:jc w:val="center"/>
              <w:rPr>
                <w:lang w:eastAsia="zh-CN"/>
              </w:rPr>
            </w:pPr>
          </w:p>
        </w:tc>
        <w:tc>
          <w:tcPr>
            <w:tcW w:w="2856" w:type="dxa"/>
            <w:shd w:val="clear" w:color="auto" w:fill="BDD6EE" w:themeFill="accent1" w:themeFillTint="66"/>
          </w:tcPr>
          <w:p w14:paraId="608ECD2F" w14:textId="77777777" w:rsidR="005566C3" w:rsidRDefault="0032752E">
            <w:pPr>
              <w:spacing w:after="0"/>
              <w:jc w:val="center"/>
              <w:rPr>
                <w:lang w:eastAsia="zh-CN"/>
              </w:rPr>
            </w:pPr>
            <w:r>
              <w:rPr>
                <w:rFonts w:hint="eastAsia"/>
                <w:lang w:eastAsia="zh-CN"/>
              </w:rPr>
              <w:t>Number of Tx Chains</w:t>
            </w:r>
          </w:p>
          <w:p w14:paraId="6162785C" w14:textId="77777777" w:rsidR="005566C3" w:rsidRDefault="0032752E">
            <w:pPr>
              <w:spacing w:after="0"/>
              <w:jc w:val="center"/>
              <w:rPr>
                <w:lang w:eastAsia="zh-CN"/>
              </w:rPr>
            </w:pPr>
            <w:r>
              <w:rPr>
                <w:rFonts w:hint="eastAsia"/>
                <w:lang w:eastAsia="zh-CN"/>
              </w:rPr>
              <w:t>(Band A + Band B + Band C)</w:t>
            </w:r>
          </w:p>
        </w:tc>
        <w:tc>
          <w:tcPr>
            <w:tcW w:w="4976" w:type="dxa"/>
            <w:shd w:val="clear" w:color="auto" w:fill="BDD6EE" w:themeFill="accent1" w:themeFillTint="66"/>
          </w:tcPr>
          <w:p w14:paraId="19B05E08" w14:textId="77777777" w:rsidR="005566C3" w:rsidRDefault="0032752E">
            <w:pPr>
              <w:spacing w:after="0"/>
              <w:jc w:val="center"/>
              <w:rPr>
                <w:lang w:eastAsia="zh-CN"/>
              </w:rPr>
            </w:pPr>
            <w:r>
              <w:rPr>
                <w:lang w:eastAsia="zh-CN"/>
              </w:rPr>
              <w:t>Number of antenna ports for UL transmission</w:t>
            </w:r>
          </w:p>
          <w:p w14:paraId="1E140F02" w14:textId="77777777" w:rsidR="005566C3" w:rsidRDefault="0032752E">
            <w:pPr>
              <w:spacing w:after="0"/>
              <w:jc w:val="center"/>
              <w:rPr>
                <w:lang w:eastAsia="zh-CN"/>
              </w:rPr>
            </w:pPr>
            <w:r>
              <w:rPr>
                <w:lang w:eastAsia="zh-CN"/>
              </w:rPr>
              <w:t xml:space="preserve">Band </w:t>
            </w:r>
            <w:proofErr w:type="gramStart"/>
            <w:r>
              <w:rPr>
                <w:lang w:eastAsia="zh-CN"/>
              </w:rPr>
              <w:t>A(</w:t>
            </w:r>
            <w:proofErr w:type="gramEnd"/>
            <w:r>
              <w:rPr>
                <w:lang w:eastAsia="zh-CN"/>
              </w:rPr>
              <w:t>Carrier 1)+Band B(Carrier 2)+Band C(Carrier 3)</w:t>
            </w:r>
          </w:p>
        </w:tc>
      </w:tr>
      <w:tr w:rsidR="005566C3" w14:paraId="250D01C1" w14:textId="77777777">
        <w:trPr>
          <w:jc w:val="center"/>
        </w:trPr>
        <w:tc>
          <w:tcPr>
            <w:tcW w:w="1050" w:type="dxa"/>
          </w:tcPr>
          <w:p w14:paraId="7B7519FD" w14:textId="77777777" w:rsidR="005566C3" w:rsidRDefault="0032752E">
            <w:pPr>
              <w:spacing w:after="0"/>
              <w:jc w:val="center"/>
              <w:rPr>
                <w:lang w:eastAsia="zh-CN"/>
              </w:rPr>
            </w:pPr>
            <w:r>
              <w:rPr>
                <w:lang w:eastAsia="zh-CN"/>
              </w:rPr>
              <w:t>Case 1-1</w:t>
            </w:r>
          </w:p>
        </w:tc>
        <w:tc>
          <w:tcPr>
            <w:tcW w:w="2856" w:type="dxa"/>
          </w:tcPr>
          <w:p w14:paraId="5673009D" w14:textId="77777777" w:rsidR="005566C3" w:rsidRDefault="0032752E">
            <w:pPr>
              <w:spacing w:after="0"/>
              <w:jc w:val="center"/>
              <w:rPr>
                <w:lang w:eastAsia="zh-CN"/>
              </w:rPr>
            </w:pPr>
            <w:r>
              <w:rPr>
                <w:lang w:eastAsia="zh-CN"/>
              </w:rPr>
              <w:t>1T+1T+0T</w:t>
            </w:r>
          </w:p>
        </w:tc>
        <w:tc>
          <w:tcPr>
            <w:tcW w:w="4976" w:type="dxa"/>
          </w:tcPr>
          <w:p w14:paraId="14EB61A0" w14:textId="77777777" w:rsidR="005566C3" w:rsidRDefault="0032752E">
            <w:pPr>
              <w:spacing w:after="0"/>
              <w:jc w:val="center"/>
              <w:rPr>
                <w:lang w:eastAsia="zh-CN"/>
              </w:rPr>
            </w:pPr>
            <w:r>
              <w:rPr>
                <w:lang w:eastAsia="zh-CN"/>
              </w:rPr>
              <w:t>1P+0P+0P</w:t>
            </w:r>
            <w:r>
              <w:rPr>
                <w:rFonts w:hint="eastAsia"/>
                <w:lang w:eastAsia="zh-CN"/>
              </w:rPr>
              <w:t>, 1P+1P+0P, 0P+1P+0P</w:t>
            </w:r>
          </w:p>
        </w:tc>
      </w:tr>
      <w:tr w:rsidR="005566C3" w14:paraId="22AD8130" w14:textId="77777777">
        <w:trPr>
          <w:jc w:val="center"/>
        </w:trPr>
        <w:tc>
          <w:tcPr>
            <w:tcW w:w="1050" w:type="dxa"/>
          </w:tcPr>
          <w:p w14:paraId="7F091FA7" w14:textId="77777777" w:rsidR="005566C3" w:rsidRDefault="0032752E">
            <w:pPr>
              <w:spacing w:after="0"/>
              <w:jc w:val="center"/>
              <w:rPr>
                <w:lang w:eastAsia="zh-CN"/>
              </w:rPr>
            </w:pPr>
            <w:r>
              <w:rPr>
                <w:lang w:eastAsia="zh-CN"/>
              </w:rPr>
              <w:t>Case 1-2</w:t>
            </w:r>
          </w:p>
        </w:tc>
        <w:tc>
          <w:tcPr>
            <w:tcW w:w="2856" w:type="dxa"/>
          </w:tcPr>
          <w:p w14:paraId="1C104201" w14:textId="77777777" w:rsidR="005566C3" w:rsidRDefault="0032752E">
            <w:pPr>
              <w:spacing w:after="0"/>
              <w:jc w:val="center"/>
              <w:rPr>
                <w:lang w:eastAsia="zh-CN"/>
              </w:rPr>
            </w:pPr>
            <w:r>
              <w:rPr>
                <w:lang w:eastAsia="zh-CN"/>
              </w:rPr>
              <w:t>0T+1T+1T</w:t>
            </w:r>
          </w:p>
        </w:tc>
        <w:tc>
          <w:tcPr>
            <w:tcW w:w="4976" w:type="dxa"/>
          </w:tcPr>
          <w:p w14:paraId="36C0EF6A" w14:textId="77777777" w:rsidR="005566C3" w:rsidRDefault="0032752E">
            <w:pPr>
              <w:spacing w:after="0"/>
              <w:jc w:val="center"/>
              <w:rPr>
                <w:lang w:eastAsia="zh-CN"/>
              </w:rPr>
            </w:pPr>
            <w:r>
              <w:rPr>
                <w:lang w:eastAsia="zh-CN"/>
              </w:rPr>
              <w:t>0P+1P+0P, 0P+1P+1P, 0P+0P+1P</w:t>
            </w:r>
          </w:p>
        </w:tc>
      </w:tr>
      <w:tr w:rsidR="005566C3" w14:paraId="4F9424B1" w14:textId="77777777">
        <w:trPr>
          <w:jc w:val="center"/>
        </w:trPr>
        <w:tc>
          <w:tcPr>
            <w:tcW w:w="1050" w:type="dxa"/>
          </w:tcPr>
          <w:p w14:paraId="7541D372" w14:textId="77777777" w:rsidR="005566C3" w:rsidRDefault="0032752E">
            <w:pPr>
              <w:spacing w:after="0"/>
              <w:jc w:val="center"/>
              <w:rPr>
                <w:lang w:eastAsia="zh-CN"/>
              </w:rPr>
            </w:pPr>
            <w:r>
              <w:rPr>
                <w:lang w:eastAsia="zh-CN"/>
              </w:rPr>
              <w:t>Case 1-3</w:t>
            </w:r>
          </w:p>
        </w:tc>
        <w:tc>
          <w:tcPr>
            <w:tcW w:w="2856" w:type="dxa"/>
          </w:tcPr>
          <w:p w14:paraId="7959A16A" w14:textId="77777777" w:rsidR="005566C3" w:rsidRDefault="0032752E">
            <w:pPr>
              <w:spacing w:after="0"/>
              <w:jc w:val="center"/>
              <w:rPr>
                <w:lang w:eastAsia="zh-CN"/>
              </w:rPr>
            </w:pPr>
            <w:r>
              <w:rPr>
                <w:lang w:eastAsia="zh-CN"/>
              </w:rPr>
              <w:t>1T+0T+1T</w:t>
            </w:r>
          </w:p>
        </w:tc>
        <w:tc>
          <w:tcPr>
            <w:tcW w:w="4976" w:type="dxa"/>
          </w:tcPr>
          <w:p w14:paraId="7E925A03" w14:textId="77777777" w:rsidR="005566C3" w:rsidRDefault="0032752E">
            <w:pPr>
              <w:spacing w:after="0"/>
              <w:jc w:val="center"/>
              <w:rPr>
                <w:lang w:eastAsia="zh-CN"/>
              </w:rPr>
            </w:pPr>
            <w:r>
              <w:rPr>
                <w:lang w:eastAsia="zh-CN"/>
              </w:rPr>
              <w:t>1P+0P+0P</w:t>
            </w:r>
            <w:r>
              <w:rPr>
                <w:rFonts w:hint="eastAsia"/>
                <w:lang w:eastAsia="zh-CN"/>
              </w:rPr>
              <w:t>, 1P+0P+1P, 0P+0P+1P</w:t>
            </w:r>
          </w:p>
        </w:tc>
      </w:tr>
      <w:tr w:rsidR="005566C3" w14:paraId="586D8EAE" w14:textId="77777777">
        <w:trPr>
          <w:jc w:val="center"/>
        </w:trPr>
        <w:tc>
          <w:tcPr>
            <w:tcW w:w="1050" w:type="dxa"/>
          </w:tcPr>
          <w:p w14:paraId="01508108" w14:textId="77777777" w:rsidR="005566C3" w:rsidRDefault="0032752E">
            <w:pPr>
              <w:spacing w:after="0"/>
              <w:jc w:val="center"/>
              <w:rPr>
                <w:lang w:eastAsia="zh-CN"/>
              </w:rPr>
            </w:pPr>
            <w:r>
              <w:rPr>
                <w:lang w:eastAsia="zh-CN"/>
              </w:rPr>
              <w:t>Case 2-1</w:t>
            </w:r>
          </w:p>
        </w:tc>
        <w:tc>
          <w:tcPr>
            <w:tcW w:w="2856" w:type="dxa"/>
          </w:tcPr>
          <w:p w14:paraId="0872C482" w14:textId="77777777" w:rsidR="005566C3" w:rsidRDefault="0032752E">
            <w:pPr>
              <w:spacing w:after="0"/>
              <w:jc w:val="center"/>
              <w:rPr>
                <w:lang w:eastAsia="zh-CN"/>
              </w:rPr>
            </w:pPr>
            <w:r>
              <w:rPr>
                <w:lang w:eastAsia="zh-CN"/>
              </w:rPr>
              <w:t>2T+0T+0T</w:t>
            </w:r>
          </w:p>
        </w:tc>
        <w:tc>
          <w:tcPr>
            <w:tcW w:w="4976" w:type="dxa"/>
          </w:tcPr>
          <w:p w14:paraId="35E97656" w14:textId="77777777" w:rsidR="005566C3" w:rsidRDefault="0032752E">
            <w:pPr>
              <w:spacing w:after="0"/>
              <w:jc w:val="center"/>
              <w:rPr>
                <w:lang w:eastAsia="zh-CN"/>
              </w:rPr>
            </w:pPr>
            <w:r>
              <w:rPr>
                <w:lang w:eastAsia="zh-CN"/>
              </w:rPr>
              <w:t>2P+0P+0P, 1P+0P+0P</w:t>
            </w:r>
          </w:p>
        </w:tc>
      </w:tr>
      <w:tr w:rsidR="005566C3" w14:paraId="45B6DA0C" w14:textId="77777777">
        <w:trPr>
          <w:jc w:val="center"/>
        </w:trPr>
        <w:tc>
          <w:tcPr>
            <w:tcW w:w="1050" w:type="dxa"/>
          </w:tcPr>
          <w:p w14:paraId="7E078BAA" w14:textId="77777777" w:rsidR="005566C3" w:rsidRDefault="0032752E">
            <w:pPr>
              <w:spacing w:after="0"/>
              <w:jc w:val="center"/>
              <w:rPr>
                <w:lang w:eastAsia="zh-CN"/>
              </w:rPr>
            </w:pPr>
            <w:r>
              <w:rPr>
                <w:lang w:eastAsia="zh-CN"/>
              </w:rPr>
              <w:t>Case 2-2</w:t>
            </w:r>
          </w:p>
        </w:tc>
        <w:tc>
          <w:tcPr>
            <w:tcW w:w="2856" w:type="dxa"/>
          </w:tcPr>
          <w:p w14:paraId="0285EC87" w14:textId="77777777" w:rsidR="005566C3" w:rsidRDefault="0032752E">
            <w:pPr>
              <w:spacing w:after="0"/>
              <w:jc w:val="center"/>
              <w:rPr>
                <w:lang w:eastAsia="zh-CN"/>
              </w:rPr>
            </w:pPr>
            <w:r>
              <w:rPr>
                <w:lang w:eastAsia="zh-CN"/>
              </w:rPr>
              <w:t>0T+2T+0T</w:t>
            </w:r>
          </w:p>
        </w:tc>
        <w:tc>
          <w:tcPr>
            <w:tcW w:w="4976" w:type="dxa"/>
          </w:tcPr>
          <w:p w14:paraId="66CF9C94" w14:textId="77777777" w:rsidR="005566C3" w:rsidRDefault="0032752E">
            <w:pPr>
              <w:spacing w:after="0"/>
              <w:jc w:val="center"/>
              <w:rPr>
                <w:lang w:eastAsia="zh-CN"/>
              </w:rPr>
            </w:pPr>
            <w:r>
              <w:rPr>
                <w:lang w:eastAsia="zh-CN"/>
              </w:rPr>
              <w:t>0P+2P+0P, 0P+1P+0P</w:t>
            </w:r>
          </w:p>
        </w:tc>
      </w:tr>
      <w:tr w:rsidR="005566C3" w14:paraId="12740FCA" w14:textId="77777777">
        <w:trPr>
          <w:jc w:val="center"/>
        </w:trPr>
        <w:tc>
          <w:tcPr>
            <w:tcW w:w="1050" w:type="dxa"/>
          </w:tcPr>
          <w:p w14:paraId="12D7C7A4" w14:textId="77777777" w:rsidR="005566C3" w:rsidRDefault="0032752E">
            <w:pPr>
              <w:spacing w:after="0"/>
              <w:jc w:val="center"/>
              <w:rPr>
                <w:lang w:eastAsia="zh-CN"/>
              </w:rPr>
            </w:pPr>
            <w:r>
              <w:rPr>
                <w:lang w:eastAsia="zh-CN"/>
              </w:rPr>
              <w:t>Case 2-3</w:t>
            </w:r>
          </w:p>
        </w:tc>
        <w:tc>
          <w:tcPr>
            <w:tcW w:w="2856" w:type="dxa"/>
          </w:tcPr>
          <w:p w14:paraId="7B12AAC7" w14:textId="77777777" w:rsidR="005566C3" w:rsidRDefault="0032752E">
            <w:pPr>
              <w:spacing w:after="0"/>
              <w:jc w:val="center"/>
              <w:rPr>
                <w:lang w:eastAsia="zh-CN"/>
              </w:rPr>
            </w:pPr>
            <w:r>
              <w:rPr>
                <w:lang w:eastAsia="zh-CN"/>
              </w:rPr>
              <w:t>0T+0T+2T</w:t>
            </w:r>
          </w:p>
        </w:tc>
        <w:tc>
          <w:tcPr>
            <w:tcW w:w="4976" w:type="dxa"/>
          </w:tcPr>
          <w:p w14:paraId="162E8A15" w14:textId="77777777" w:rsidR="005566C3" w:rsidRDefault="0032752E">
            <w:pPr>
              <w:spacing w:after="0"/>
              <w:jc w:val="center"/>
              <w:rPr>
                <w:lang w:eastAsia="zh-CN"/>
              </w:rPr>
            </w:pPr>
            <w:r>
              <w:rPr>
                <w:lang w:eastAsia="zh-CN"/>
              </w:rPr>
              <w:t>0P+0P+2P, 0P+0P+1P</w:t>
            </w:r>
          </w:p>
        </w:tc>
      </w:tr>
    </w:tbl>
    <w:p w14:paraId="098E68CA" w14:textId="77777777" w:rsidR="005566C3" w:rsidRDefault="005566C3">
      <w:pPr>
        <w:spacing w:beforeLines="50" w:before="120"/>
        <w:rPr>
          <w:i/>
          <w:lang w:eastAsia="zh-CN"/>
        </w:rPr>
      </w:pP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5566C3" w14:paraId="755D4A23" w14:textId="77777777">
        <w:trPr>
          <w:jc w:val="center"/>
        </w:trPr>
        <w:tc>
          <w:tcPr>
            <w:tcW w:w="1050" w:type="dxa"/>
            <w:shd w:val="clear" w:color="auto" w:fill="BDD6EE" w:themeFill="accent1" w:themeFillTint="66"/>
          </w:tcPr>
          <w:p w14:paraId="3756CDE6" w14:textId="77777777" w:rsidR="005566C3" w:rsidRDefault="005566C3">
            <w:pPr>
              <w:spacing w:after="0"/>
              <w:jc w:val="center"/>
              <w:rPr>
                <w:lang w:eastAsia="zh-CN"/>
              </w:rPr>
            </w:pPr>
          </w:p>
        </w:tc>
        <w:tc>
          <w:tcPr>
            <w:tcW w:w="2856" w:type="dxa"/>
            <w:shd w:val="clear" w:color="auto" w:fill="BDD6EE" w:themeFill="accent1" w:themeFillTint="66"/>
          </w:tcPr>
          <w:p w14:paraId="1825B318" w14:textId="77777777" w:rsidR="005566C3" w:rsidRDefault="0032752E">
            <w:pPr>
              <w:spacing w:after="0"/>
              <w:jc w:val="center"/>
              <w:rPr>
                <w:lang w:eastAsia="zh-CN"/>
              </w:rPr>
            </w:pPr>
            <w:r>
              <w:rPr>
                <w:rFonts w:hint="eastAsia"/>
                <w:lang w:eastAsia="zh-CN"/>
              </w:rPr>
              <w:t>Number of Tx Chains</w:t>
            </w:r>
          </w:p>
          <w:p w14:paraId="79545E95" w14:textId="77777777" w:rsidR="005566C3" w:rsidRDefault="0032752E">
            <w:pPr>
              <w:spacing w:after="0"/>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4976" w:type="dxa"/>
            <w:shd w:val="clear" w:color="auto" w:fill="BDD6EE" w:themeFill="accent1" w:themeFillTint="66"/>
          </w:tcPr>
          <w:p w14:paraId="34BD632E" w14:textId="77777777" w:rsidR="005566C3" w:rsidRDefault="0032752E">
            <w:pPr>
              <w:spacing w:after="0"/>
              <w:jc w:val="center"/>
              <w:rPr>
                <w:lang w:eastAsia="zh-CN"/>
              </w:rPr>
            </w:pPr>
            <w:r>
              <w:rPr>
                <w:lang w:eastAsia="zh-CN"/>
              </w:rPr>
              <w:t>Number of antenna ports for UL transmission</w:t>
            </w:r>
          </w:p>
          <w:p w14:paraId="6092A8A9" w14:textId="77777777" w:rsidR="005566C3" w:rsidRDefault="0032752E">
            <w:pPr>
              <w:spacing w:after="0"/>
              <w:jc w:val="center"/>
              <w:rPr>
                <w:lang w:eastAsia="zh-CN"/>
              </w:rPr>
            </w:pPr>
            <w:r>
              <w:rPr>
                <w:lang w:eastAsia="zh-CN"/>
              </w:rPr>
              <w:t xml:space="preserve">Band </w:t>
            </w:r>
            <w:proofErr w:type="gramStart"/>
            <w:r>
              <w:rPr>
                <w:lang w:eastAsia="zh-CN"/>
              </w:rPr>
              <w:t>A(</w:t>
            </w:r>
            <w:proofErr w:type="gramEnd"/>
            <w:r>
              <w:rPr>
                <w:lang w:eastAsia="zh-CN"/>
              </w:rPr>
              <w:t>Carrier 1)+Band B(Carrier 2)+Band C(Carrier 3) +Band D (Carrier 4)</w:t>
            </w:r>
          </w:p>
        </w:tc>
      </w:tr>
      <w:tr w:rsidR="005566C3" w14:paraId="7EE90A85" w14:textId="77777777">
        <w:trPr>
          <w:jc w:val="center"/>
        </w:trPr>
        <w:tc>
          <w:tcPr>
            <w:tcW w:w="1050" w:type="dxa"/>
          </w:tcPr>
          <w:p w14:paraId="16F20C64" w14:textId="77777777" w:rsidR="005566C3" w:rsidRDefault="0032752E">
            <w:pPr>
              <w:spacing w:after="0"/>
              <w:jc w:val="center"/>
              <w:rPr>
                <w:lang w:eastAsia="zh-CN"/>
              </w:rPr>
            </w:pPr>
            <w:r>
              <w:rPr>
                <w:lang w:eastAsia="zh-CN"/>
              </w:rPr>
              <w:t>Case 1-1</w:t>
            </w:r>
          </w:p>
        </w:tc>
        <w:tc>
          <w:tcPr>
            <w:tcW w:w="2856" w:type="dxa"/>
          </w:tcPr>
          <w:p w14:paraId="5ED20C8D" w14:textId="77777777" w:rsidR="005566C3" w:rsidRDefault="0032752E">
            <w:pPr>
              <w:spacing w:after="0"/>
              <w:jc w:val="center"/>
              <w:rPr>
                <w:lang w:eastAsia="zh-CN"/>
              </w:rPr>
            </w:pPr>
            <w:r>
              <w:rPr>
                <w:lang w:eastAsia="zh-CN"/>
              </w:rPr>
              <w:t>1T+1T+0T+0T</w:t>
            </w:r>
          </w:p>
        </w:tc>
        <w:tc>
          <w:tcPr>
            <w:tcW w:w="4976" w:type="dxa"/>
          </w:tcPr>
          <w:p w14:paraId="3B386E37" w14:textId="77777777" w:rsidR="005566C3" w:rsidRDefault="0032752E">
            <w:pPr>
              <w:spacing w:after="0"/>
              <w:jc w:val="center"/>
              <w:rPr>
                <w:lang w:eastAsia="zh-CN"/>
              </w:rPr>
            </w:pPr>
            <w:r>
              <w:rPr>
                <w:lang w:eastAsia="zh-CN"/>
              </w:rPr>
              <w:t>1P+0P+0P+0P</w:t>
            </w:r>
            <w:r>
              <w:rPr>
                <w:rFonts w:hint="eastAsia"/>
                <w:lang w:eastAsia="zh-CN"/>
              </w:rPr>
              <w:t>, 1P+1P+0P+0P, 0P+1P+0P+0P</w:t>
            </w:r>
          </w:p>
        </w:tc>
      </w:tr>
      <w:tr w:rsidR="005566C3" w14:paraId="0D4FE4D8" w14:textId="77777777">
        <w:trPr>
          <w:jc w:val="center"/>
        </w:trPr>
        <w:tc>
          <w:tcPr>
            <w:tcW w:w="1050" w:type="dxa"/>
          </w:tcPr>
          <w:p w14:paraId="4D4588A7" w14:textId="77777777" w:rsidR="005566C3" w:rsidRDefault="0032752E">
            <w:pPr>
              <w:spacing w:after="0"/>
              <w:jc w:val="center"/>
              <w:rPr>
                <w:lang w:eastAsia="zh-CN"/>
              </w:rPr>
            </w:pPr>
            <w:r>
              <w:rPr>
                <w:lang w:eastAsia="zh-CN"/>
              </w:rPr>
              <w:t>Case 1-2</w:t>
            </w:r>
          </w:p>
        </w:tc>
        <w:tc>
          <w:tcPr>
            <w:tcW w:w="2856" w:type="dxa"/>
          </w:tcPr>
          <w:p w14:paraId="7F983DB7" w14:textId="77777777" w:rsidR="005566C3" w:rsidRDefault="0032752E">
            <w:pPr>
              <w:spacing w:after="0"/>
              <w:jc w:val="center"/>
              <w:rPr>
                <w:lang w:eastAsia="zh-CN"/>
              </w:rPr>
            </w:pPr>
            <w:r>
              <w:rPr>
                <w:lang w:eastAsia="zh-CN"/>
              </w:rPr>
              <w:t>0T+1T+1T+0T</w:t>
            </w:r>
          </w:p>
        </w:tc>
        <w:tc>
          <w:tcPr>
            <w:tcW w:w="4976" w:type="dxa"/>
          </w:tcPr>
          <w:p w14:paraId="0E848786" w14:textId="77777777" w:rsidR="005566C3" w:rsidRDefault="0032752E">
            <w:pPr>
              <w:spacing w:after="0"/>
              <w:jc w:val="center"/>
              <w:rPr>
                <w:lang w:eastAsia="zh-CN"/>
              </w:rPr>
            </w:pPr>
            <w:r>
              <w:rPr>
                <w:lang w:eastAsia="zh-CN"/>
              </w:rPr>
              <w:t>0P+1P+0P+0P, 0P+1P+1P+0P, 0P+0P+1P+0P</w:t>
            </w:r>
          </w:p>
        </w:tc>
      </w:tr>
      <w:tr w:rsidR="005566C3" w14:paraId="71BB556F" w14:textId="77777777">
        <w:trPr>
          <w:jc w:val="center"/>
        </w:trPr>
        <w:tc>
          <w:tcPr>
            <w:tcW w:w="1050" w:type="dxa"/>
          </w:tcPr>
          <w:p w14:paraId="4D0AD8AF" w14:textId="77777777" w:rsidR="005566C3" w:rsidRDefault="0032752E">
            <w:pPr>
              <w:spacing w:after="0"/>
              <w:jc w:val="center"/>
              <w:rPr>
                <w:lang w:eastAsia="zh-CN"/>
              </w:rPr>
            </w:pPr>
            <w:r>
              <w:rPr>
                <w:lang w:eastAsia="zh-CN"/>
              </w:rPr>
              <w:t>Case 1-3</w:t>
            </w:r>
          </w:p>
        </w:tc>
        <w:tc>
          <w:tcPr>
            <w:tcW w:w="2856" w:type="dxa"/>
          </w:tcPr>
          <w:p w14:paraId="34277D7A" w14:textId="77777777" w:rsidR="005566C3" w:rsidRDefault="0032752E">
            <w:pPr>
              <w:spacing w:after="0"/>
              <w:jc w:val="center"/>
              <w:rPr>
                <w:lang w:eastAsia="zh-CN"/>
              </w:rPr>
            </w:pPr>
            <w:r>
              <w:rPr>
                <w:lang w:eastAsia="zh-CN"/>
              </w:rPr>
              <w:t>0T+0T+1T+1T</w:t>
            </w:r>
          </w:p>
        </w:tc>
        <w:tc>
          <w:tcPr>
            <w:tcW w:w="4976" w:type="dxa"/>
          </w:tcPr>
          <w:p w14:paraId="6A058B3B" w14:textId="77777777" w:rsidR="005566C3" w:rsidRDefault="0032752E">
            <w:pPr>
              <w:spacing w:after="0"/>
              <w:jc w:val="center"/>
              <w:rPr>
                <w:lang w:eastAsia="zh-CN"/>
              </w:rPr>
            </w:pPr>
            <w:r>
              <w:rPr>
                <w:lang w:eastAsia="zh-CN"/>
              </w:rPr>
              <w:t>0P+0P+1P+0P, 0P+0P+1P+1P, 0P+0P+0P+1P</w:t>
            </w:r>
          </w:p>
        </w:tc>
      </w:tr>
      <w:tr w:rsidR="005566C3" w14:paraId="3A80FCA6" w14:textId="77777777">
        <w:trPr>
          <w:jc w:val="center"/>
        </w:trPr>
        <w:tc>
          <w:tcPr>
            <w:tcW w:w="1050" w:type="dxa"/>
          </w:tcPr>
          <w:p w14:paraId="3AC97EF5" w14:textId="77777777" w:rsidR="005566C3" w:rsidRDefault="0032752E">
            <w:pPr>
              <w:spacing w:after="0"/>
              <w:jc w:val="center"/>
              <w:rPr>
                <w:lang w:eastAsia="zh-CN"/>
              </w:rPr>
            </w:pPr>
            <w:r>
              <w:rPr>
                <w:lang w:eastAsia="zh-CN"/>
              </w:rPr>
              <w:t>Case 1-4</w:t>
            </w:r>
          </w:p>
        </w:tc>
        <w:tc>
          <w:tcPr>
            <w:tcW w:w="2856" w:type="dxa"/>
          </w:tcPr>
          <w:p w14:paraId="5F184BC1" w14:textId="77777777" w:rsidR="005566C3" w:rsidRDefault="0032752E">
            <w:pPr>
              <w:spacing w:after="0"/>
              <w:jc w:val="center"/>
              <w:rPr>
                <w:lang w:eastAsia="zh-CN"/>
              </w:rPr>
            </w:pPr>
            <w:r>
              <w:rPr>
                <w:lang w:eastAsia="zh-CN"/>
              </w:rPr>
              <w:t>1T+0T+0T+1T</w:t>
            </w:r>
          </w:p>
        </w:tc>
        <w:tc>
          <w:tcPr>
            <w:tcW w:w="4976" w:type="dxa"/>
          </w:tcPr>
          <w:p w14:paraId="421F0148" w14:textId="77777777" w:rsidR="005566C3" w:rsidRDefault="0032752E">
            <w:pPr>
              <w:spacing w:after="0"/>
              <w:jc w:val="center"/>
              <w:rPr>
                <w:lang w:eastAsia="zh-CN"/>
              </w:rPr>
            </w:pPr>
            <w:r>
              <w:rPr>
                <w:lang w:eastAsia="zh-CN"/>
              </w:rPr>
              <w:t>1P+0P+0P+0P</w:t>
            </w:r>
            <w:r>
              <w:rPr>
                <w:rFonts w:hint="eastAsia"/>
                <w:lang w:eastAsia="zh-CN"/>
              </w:rPr>
              <w:t>, 1P+0P+0P+1P, 0P+0P+0P+1P</w:t>
            </w:r>
          </w:p>
        </w:tc>
      </w:tr>
      <w:tr w:rsidR="005566C3" w14:paraId="51FBF7F1" w14:textId="77777777">
        <w:trPr>
          <w:jc w:val="center"/>
        </w:trPr>
        <w:tc>
          <w:tcPr>
            <w:tcW w:w="1050" w:type="dxa"/>
          </w:tcPr>
          <w:p w14:paraId="01694FD0" w14:textId="77777777" w:rsidR="005566C3" w:rsidRDefault="0032752E">
            <w:pPr>
              <w:spacing w:after="0"/>
              <w:jc w:val="center"/>
              <w:rPr>
                <w:lang w:eastAsia="zh-CN"/>
              </w:rPr>
            </w:pPr>
            <w:r>
              <w:rPr>
                <w:lang w:eastAsia="zh-CN"/>
              </w:rPr>
              <w:t>Case 1-5</w:t>
            </w:r>
          </w:p>
        </w:tc>
        <w:tc>
          <w:tcPr>
            <w:tcW w:w="2856" w:type="dxa"/>
          </w:tcPr>
          <w:p w14:paraId="40279A6E" w14:textId="77777777" w:rsidR="005566C3" w:rsidRDefault="0032752E">
            <w:pPr>
              <w:spacing w:after="0"/>
              <w:jc w:val="center"/>
              <w:rPr>
                <w:lang w:eastAsia="zh-CN"/>
              </w:rPr>
            </w:pPr>
            <w:r>
              <w:rPr>
                <w:lang w:eastAsia="zh-CN"/>
              </w:rPr>
              <w:t>1T+0T+1T+0T</w:t>
            </w:r>
          </w:p>
        </w:tc>
        <w:tc>
          <w:tcPr>
            <w:tcW w:w="4976" w:type="dxa"/>
          </w:tcPr>
          <w:p w14:paraId="4A5C4CD2" w14:textId="77777777" w:rsidR="005566C3" w:rsidRDefault="0032752E">
            <w:pPr>
              <w:spacing w:after="0"/>
              <w:jc w:val="center"/>
              <w:rPr>
                <w:lang w:eastAsia="zh-CN"/>
              </w:rPr>
            </w:pPr>
            <w:r>
              <w:rPr>
                <w:lang w:eastAsia="zh-CN"/>
              </w:rPr>
              <w:t>1P+0P+0P+0P</w:t>
            </w:r>
            <w:r>
              <w:rPr>
                <w:rFonts w:hint="eastAsia"/>
                <w:lang w:eastAsia="zh-CN"/>
              </w:rPr>
              <w:t>, 1P+0P+1P+0P, 0P+0P+1P+0P</w:t>
            </w:r>
          </w:p>
        </w:tc>
      </w:tr>
      <w:tr w:rsidR="005566C3" w14:paraId="3CBF340E" w14:textId="77777777">
        <w:trPr>
          <w:jc w:val="center"/>
        </w:trPr>
        <w:tc>
          <w:tcPr>
            <w:tcW w:w="1050" w:type="dxa"/>
          </w:tcPr>
          <w:p w14:paraId="4A63C8B8" w14:textId="77777777" w:rsidR="005566C3" w:rsidRDefault="0032752E">
            <w:pPr>
              <w:spacing w:after="0"/>
              <w:jc w:val="center"/>
              <w:rPr>
                <w:lang w:eastAsia="zh-CN"/>
              </w:rPr>
            </w:pPr>
            <w:r>
              <w:rPr>
                <w:lang w:eastAsia="zh-CN"/>
              </w:rPr>
              <w:t>Case 1-6</w:t>
            </w:r>
          </w:p>
        </w:tc>
        <w:tc>
          <w:tcPr>
            <w:tcW w:w="2856" w:type="dxa"/>
          </w:tcPr>
          <w:p w14:paraId="71181175" w14:textId="77777777" w:rsidR="005566C3" w:rsidRDefault="0032752E">
            <w:pPr>
              <w:spacing w:after="0"/>
              <w:jc w:val="center"/>
              <w:rPr>
                <w:lang w:eastAsia="zh-CN"/>
              </w:rPr>
            </w:pPr>
            <w:r>
              <w:rPr>
                <w:lang w:eastAsia="zh-CN"/>
              </w:rPr>
              <w:t>0T+1T+0T+1T</w:t>
            </w:r>
          </w:p>
        </w:tc>
        <w:tc>
          <w:tcPr>
            <w:tcW w:w="4976" w:type="dxa"/>
          </w:tcPr>
          <w:p w14:paraId="4362B4CF" w14:textId="77777777" w:rsidR="005566C3" w:rsidRDefault="0032752E">
            <w:pPr>
              <w:spacing w:after="0"/>
              <w:jc w:val="center"/>
              <w:rPr>
                <w:lang w:eastAsia="zh-CN"/>
              </w:rPr>
            </w:pPr>
            <w:r>
              <w:rPr>
                <w:lang w:eastAsia="zh-CN"/>
              </w:rPr>
              <w:t>0P+1P+0P+0P, 0P+1P+0P+1P, 0P+0P+0P+1P</w:t>
            </w:r>
          </w:p>
        </w:tc>
      </w:tr>
      <w:tr w:rsidR="005566C3" w14:paraId="550ACE10" w14:textId="77777777">
        <w:trPr>
          <w:jc w:val="center"/>
        </w:trPr>
        <w:tc>
          <w:tcPr>
            <w:tcW w:w="1050" w:type="dxa"/>
          </w:tcPr>
          <w:p w14:paraId="0E3CC22C" w14:textId="77777777" w:rsidR="005566C3" w:rsidRDefault="0032752E">
            <w:pPr>
              <w:spacing w:after="0"/>
              <w:jc w:val="center"/>
              <w:rPr>
                <w:lang w:eastAsia="zh-CN"/>
              </w:rPr>
            </w:pPr>
            <w:r>
              <w:rPr>
                <w:lang w:eastAsia="zh-CN"/>
              </w:rPr>
              <w:t>Case 2-1</w:t>
            </w:r>
          </w:p>
        </w:tc>
        <w:tc>
          <w:tcPr>
            <w:tcW w:w="2856" w:type="dxa"/>
          </w:tcPr>
          <w:p w14:paraId="4BF1D798" w14:textId="77777777" w:rsidR="005566C3" w:rsidRDefault="0032752E">
            <w:pPr>
              <w:spacing w:after="0"/>
              <w:jc w:val="center"/>
              <w:rPr>
                <w:lang w:eastAsia="zh-CN"/>
              </w:rPr>
            </w:pPr>
            <w:r>
              <w:rPr>
                <w:lang w:eastAsia="zh-CN"/>
              </w:rPr>
              <w:t>2T+0T+0T+0T</w:t>
            </w:r>
          </w:p>
        </w:tc>
        <w:tc>
          <w:tcPr>
            <w:tcW w:w="4976" w:type="dxa"/>
          </w:tcPr>
          <w:p w14:paraId="17E8B23F" w14:textId="77777777" w:rsidR="005566C3" w:rsidRDefault="0032752E">
            <w:pPr>
              <w:spacing w:after="0"/>
              <w:jc w:val="center"/>
              <w:rPr>
                <w:lang w:eastAsia="zh-CN"/>
              </w:rPr>
            </w:pPr>
            <w:r>
              <w:rPr>
                <w:lang w:eastAsia="zh-CN"/>
              </w:rPr>
              <w:t>2P+0P+0P+0P, 1P+0P+0P+0P</w:t>
            </w:r>
          </w:p>
        </w:tc>
      </w:tr>
      <w:tr w:rsidR="005566C3" w14:paraId="7ECAD625" w14:textId="77777777">
        <w:trPr>
          <w:jc w:val="center"/>
        </w:trPr>
        <w:tc>
          <w:tcPr>
            <w:tcW w:w="1050" w:type="dxa"/>
          </w:tcPr>
          <w:p w14:paraId="1A9017FA" w14:textId="77777777" w:rsidR="005566C3" w:rsidRDefault="0032752E">
            <w:pPr>
              <w:spacing w:after="0"/>
              <w:jc w:val="center"/>
              <w:rPr>
                <w:lang w:eastAsia="zh-CN"/>
              </w:rPr>
            </w:pPr>
            <w:r>
              <w:rPr>
                <w:lang w:eastAsia="zh-CN"/>
              </w:rPr>
              <w:t>Case 2-2</w:t>
            </w:r>
          </w:p>
        </w:tc>
        <w:tc>
          <w:tcPr>
            <w:tcW w:w="2856" w:type="dxa"/>
          </w:tcPr>
          <w:p w14:paraId="24F49555" w14:textId="77777777" w:rsidR="005566C3" w:rsidRDefault="0032752E">
            <w:pPr>
              <w:spacing w:after="0"/>
              <w:jc w:val="center"/>
              <w:rPr>
                <w:lang w:eastAsia="zh-CN"/>
              </w:rPr>
            </w:pPr>
            <w:r>
              <w:rPr>
                <w:lang w:eastAsia="zh-CN"/>
              </w:rPr>
              <w:t>0T+2T+0T+0T</w:t>
            </w:r>
          </w:p>
        </w:tc>
        <w:tc>
          <w:tcPr>
            <w:tcW w:w="4976" w:type="dxa"/>
          </w:tcPr>
          <w:p w14:paraId="5611AA9B" w14:textId="77777777" w:rsidR="005566C3" w:rsidRDefault="0032752E">
            <w:pPr>
              <w:spacing w:after="0"/>
              <w:jc w:val="center"/>
              <w:rPr>
                <w:lang w:eastAsia="zh-CN"/>
              </w:rPr>
            </w:pPr>
            <w:r>
              <w:rPr>
                <w:lang w:eastAsia="zh-CN"/>
              </w:rPr>
              <w:t>0P+2P+0P+0P, 0P+1P+0P+0P</w:t>
            </w:r>
          </w:p>
        </w:tc>
      </w:tr>
      <w:tr w:rsidR="005566C3" w14:paraId="04634182" w14:textId="77777777">
        <w:trPr>
          <w:jc w:val="center"/>
        </w:trPr>
        <w:tc>
          <w:tcPr>
            <w:tcW w:w="1050" w:type="dxa"/>
          </w:tcPr>
          <w:p w14:paraId="4686417A" w14:textId="77777777" w:rsidR="005566C3" w:rsidRDefault="0032752E">
            <w:pPr>
              <w:spacing w:after="0"/>
              <w:jc w:val="center"/>
              <w:rPr>
                <w:lang w:eastAsia="zh-CN"/>
              </w:rPr>
            </w:pPr>
            <w:r>
              <w:rPr>
                <w:lang w:eastAsia="zh-CN"/>
              </w:rPr>
              <w:t>Case 2-3</w:t>
            </w:r>
          </w:p>
        </w:tc>
        <w:tc>
          <w:tcPr>
            <w:tcW w:w="2856" w:type="dxa"/>
          </w:tcPr>
          <w:p w14:paraId="278ABEDD" w14:textId="77777777" w:rsidR="005566C3" w:rsidRDefault="0032752E">
            <w:pPr>
              <w:spacing w:after="0"/>
              <w:jc w:val="center"/>
              <w:rPr>
                <w:lang w:eastAsia="zh-CN"/>
              </w:rPr>
            </w:pPr>
            <w:r>
              <w:rPr>
                <w:lang w:eastAsia="zh-CN"/>
              </w:rPr>
              <w:t>0T+0T+2T+0T</w:t>
            </w:r>
          </w:p>
        </w:tc>
        <w:tc>
          <w:tcPr>
            <w:tcW w:w="4976" w:type="dxa"/>
          </w:tcPr>
          <w:p w14:paraId="10C8DA16" w14:textId="77777777" w:rsidR="005566C3" w:rsidRDefault="0032752E">
            <w:pPr>
              <w:spacing w:after="0"/>
              <w:jc w:val="center"/>
              <w:rPr>
                <w:lang w:eastAsia="zh-CN"/>
              </w:rPr>
            </w:pPr>
            <w:r>
              <w:rPr>
                <w:lang w:eastAsia="zh-CN"/>
              </w:rPr>
              <w:t>0P+0P+2P+0P, 0P+0P+1P+0P</w:t>
            </w:r>
          </w:p>
        </w:tc>
      </w:tr>
      <w:tr w:rsidR="005566C3" w14:paraId="53ADE294" w14:textId="77777777">
        <w:trPr>
          <w:jc w:val="center"/>
        </w:trPr>
        <w:tc>
          <w:tcPr>
            <w:tcW w:w="1050" w:type="dxa"/>
          </w:tcPr>
          <w:p w14:paraId="6ED4BE96" w14:textId="77777777" w:rsidR="005566C3" w:rsidRDefault="0032752E">
            <w:pPr>
              <w:spacing w:after="0"/>
              <w:jc w:val="center"/>
              <w:rPr>
                <w:lang w:eastAsia="zh-CN"/>
              </w:rPr>
            </w:pPr>
            <w:r>
              <w:rPr>
                <w:lang w:eastAsia="zh-CN"/>
              </w:rPr>
              <w:t>Case 2-4</w:t>
            </w:r>
          </w:p>
        </w:tc>
        <w:tc>
          <w:tcPr>
            <w:tcW w:w="2856" w:type="dxa"/>
          </w:tcPr>
          <w:p w14:paraId="72A080B1" w14:textId="77777777" w:rsidR="005566C3" w:rsidRDefault="0032752E">
            <w:pPr>
              <w:spacing w:after="0"/>
              <w:jc w:val="center"/>
              <w:rPr>
                <w:lang w:eastAsia="zh-CN"/>
              </w:rPr>
            </w:pPr>
            <w:r>
              <w:rPr>
                <w:lang w:eastAsia="zh-CN"/>
              </w:rPr>
              <w:t>0T+0T+0T+2T</w:t>
            </w:r>
          </w:p>
        </w:tc>
        <w:tc>
          <w:tcPr>
            <w:tcW w:w="4976" w:type="dxa"/>
          </w:tcPr>
          <w:p w14:paraId="1275FE6A" w14:textId="77777777" w:rsidR="005566C3" w:rsidRDefault="0032752E">
            <w:pPr>
              <w:spacing w:after="0"/>
              <w:jc w:val="center"/>
              <w:rPr>
                <w:lang w:eastAsia="zh-CN"/>
              </w:rPr>
            </w:pPr>
            <w:r>
              <w:rPr>
                <w:lang w:eastAsia="zh-CN"/>
              </w:rPr>
              <w:t>0P+0P+0P+2P, 0P+0P+0P+1P</w:t>
            </w:r>
          </w:p>
        </w:tc>
      </w:tr>
    </w:tbl>
    <w:p w14:paraId="50DA18D6" w14:textId="77777777" w:rsidR="005566C3" w:rsidRDefault="005566C3">
      <w:pPr>
        <w:spacing w:beforeLines="50" w:before="120"/>
        <w:rPr>
          <w:i/>
          <w:lang w:eastAsia="zh-CN"/>
        </w:rPr>
      </w:pPr>
    </w:p>
    <w:p w14:paraId="59F7B81C" w14:textId="2E6F8B9E" w:rsidR="005566C3" w:rsidRDefault="0032752E">
      <w:pPr>
        <w:spacing w:beforeLines="50" w:before="120"/>
        <w:rPr>
          <w:i/>
          <w:lang w:eastAsia="zh-CN"/>
        </w:rPr>
      </w:pPr>
      <w:r>
        <w:rPr>
          <w:b/>
          <w:i/>
          <w:lang w:eastAsia="zh-CN"/>
        </w:rPr>
        <w:lastRenderedPageBreak/>
        <w:t xml:space="preserve">Proposal </w:t>
      </w:r>
      <w:r w:rsidR="009C5309">
        <w:rPr>
          <w:b/>
          <w:i/>
          <w:lang w:eastAsia="zh-CN"/>
        </w:rPr>
        <w:t>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0F5EF95E" w14:textId="77777777" w:rsidR="005566C3" w:rsidRDefault="0032752E">
      <w:pPr>
        <w:pStyle w:val="a"/>
        <w:numPr>
          <w:ilvl w:val="0"/>
          <w:numId w:val="22"/>
        </w:numPr>
        <w:rPr>
          <w:i/>
          <w:lang w:eastAsia="zh-CN"/>
        </w:rPr>
      </w:pPr>
      <w:r>
        <w:rPr>
          <w:i/>
          <w:lang w:eastAsia="zh-CN"/>
        </w:rPr>
        <w:t>1-port transmission on carrier/band A + 1-port transmission on carrier/band B &lt;-&gt; 1-port transmission on carrier/band C</w:t>
      </w:r>
    </w:p>
    <w:p w14:paraId="499153E7" w14:textId="77777777" w:rsidR="005566C3" w:rsidRDefault="0032752E">
      <w:pPr>
        <w:pStyle w:val="a"/>
        <w:numPr>
          <w:ilvl w:val="0"/>
          <w:numId w:val="22"/>
        </w:numPr>
        <w:rPr>
          <w:i/>
          <w:lang w:eastAsia="zh-CN"/>
        </w:rPr>
      </w:pPr>
      <w:r>
        <w:rPr>
          <w:i/>
          <w:lang w:eastAsia="zh-CN"/>
        </w:rPr>
        <w:t>1-port transmission on carrier/band A + 1-port transmission on carrier/band B &lt;-&gt; 2-port transmission on carrier/band C</w:t>
      </w:r>
    </w:p>
    <w:p w14:paraId="674CAD11" w14:textId="77777777" w:rsidR="005566C3" w:rsidRDefault="0032752E">
      <w:pPr>
        <w:pStyle w:val="a"/>
        <w:numPr>
          <w:ilvl w:val="0"/>
          <w:numId w:val="22"/>
        </w:numPr>
        <w:rPr>
          <w:i/>
          <w:lang w:eastAsia="zh-CN"/>
        </w:rPr>
      </w:pPr>
      <w:r>
        <w:rPr>
          <w:i/>
          <w:lang w:eastAsia="zh-CN"/>
        </w:rPr>
        <w:t>1-port transmission on carrier/band A + 1-port transmission on carrier/band B &lt;-&gt; 1-port transmission on carrier/band A or B + 1-port transmission on carrier/band C</w:t>
      </w:r>
    </w:p>
    <w:p w14:paraId="03985174" w14:textId="77777777" w:rsidR="005566C3" w:rsidRDefault="0032752E">
      <w:pPr>
        <w:pStyle w:val="a"/>
        <w:numPr>
          <w:ilvl w:val="0"/>
          <w:numId w:val="22"/>
        </w:numPr>
        <w:rPr>
          <w:i/>
          <w:lang w:eastAsia="zh-CN"/>
        </w:rPr>
      </w:pPr>
      <w:r>
        <w:rPr>
          <w:i/>
          <w:lang w:eastAsia="zh-CN"/>
        </w:rPr>
        <w:t>1-port transmission on carrier/band A + 1-port transmission on carrier/band B &lt;-&gt; 1-port transmission on carrier/band C + 1-port transmission on carrier/band D</w:t>
      </w:r>
    </w:p>
    <w:p w14:paraId="05796E51" w14:textId="77777777" w:rsidR="005566C3" w:rsidRDefault="005566C3">
      <w:pPr>
        <w:rPr>
          <w:lang w:eastAsia="zh-CN"/>
        </w:rPr>
      </w:pPr>
    </w:p>
    <w:p w14:paraId="1E89BC1F" w14:textId="77777777" w:rsidR="005566C3" w:rsidRDefault="0032752E">
      <w:pPr>
        <w:pStyle w:val="3"/>
        <w:rPr>
          <w:lang w:eastAsia="zh-CN"/>
        </w:rPr>
      </w:pPr>
      <w:r>
        <w:rPr>
          <w:rFonts w:hint="eastAsia"/>
          <w:lang w:val="en-US" w:eastAsia="zh-CN"/>
        </w:rPr>
        <w:t>Ambiguity issue</w:t>
      </w:r>
    </w:p>
    <w:p w14:paraId="2502A890" w14:textId="77777777" w:rsidR="005566C3" w:rsidRDefault="0032752E">
      <w:pPr>
        <w:rPr>
          <w:lang w:eastAsia="zh-CN"/>
        </w:rPr>
      </w:pPr>
      <w:r>
        <w:rPr>
          <w:rFonts w:hint="eastAsia"/>
          <w:lang w:eastAsia="zh-CN"/>
        </w:rPr>
        <w:t xml:space="preserve">Compared to Rel-17, the ambiguity issue in Rel-18 is more complex. As highlighted in Table 4, if UL Tx switching is triggered for 1-port transmission on Carrier 1 on Band A, (i.e. 1P+0P+0P in Table 2), the state of Tx chain to support such transmission can be in Case 1-1, Case 1-3 or Case 2-1. And the preceding transmission for such switching also includes several cases. Figure 4 shows the possible transitions for different preceding transmission. The situation may be more complex for 4 bands. As highlighted in Table 5, if UL Tx switching is triggered for 1-port transmission on Carrier 1 on Band A, (i.e. 1P+0P+0P+0P in Table 4), the state of Tx chain to support such transmission can be in Case 1-1, Case 1-4, Case 1-5 or Case 2-1. And the preceding transmission for such switching also includes several cases, such as from Case 1-2, Case 1-3, Case 1-6 or Case 2-2, Case 2-3, Case 2-4. </w:t>
      </w:r>
    </w:p>
    <w:p w14:paraId="720951BC" w14:textId="77777777" w:rsidR="005566C3" w:rsidRDefault="0032752E">
      <w:pPr>
        <w:jc w:val="center"/>
        <w:rPr>
          <w:lang w:eastAsia="zh-CN"/>
        </w:rPr>
      </w:pPr>
      <w:r>
        <w:rPr>
          <w:noProof/>
          <w:lang w:eastAsia="zh-CN"/>
        </w:rPr>
        <w:drawing>
          <wp:inline distT="0" distB="0" distL="114300" distR="114300" wp14:anchorId="25B35467" wp14:editId="6BB9BA13">
            <wp:extent cx="4284980" cy="3028950"/>
            <wp:effectExtent l="0" t="0" r="12700" b="381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9"/>
                    <a:stretch>
                      <a:fillRect/>
                    </a:stretch>
                  </pic:blipFill>
                  <pic:spPr>
                    <a:xfrm>
                      <a:off x="0" y="0"/>
                      <a:ext cx="4284980" cy="3028950"/>
                    </a:xfrm>
                    <a:prstGeom prst="rect">
                      <a:avLst/>
                    </a:prstGeom>
                    <a:noFill/>
                    <a:ln>
                      <a:noFill/>
                    </a:ln>
                  </pic:spPr>
                </pic:pic>
              </a:graphicData>
            </a:graphic>
          </wp:inline>
        </w:drawing>
      </w:r>
    </w:p>
    <w:p w14:paraId="6A9186B1" w14:textId="77777777" w:rsidR="005566C3" w:rsidRDefault="0032752E">
      <w:pPr>
        <w:jc w:val="center"/>
        <w:rPr>
          <w:lang w:eastAsia="zh-CN"/>
        </w:rPr>
      </w:pPr>
      <w:r>
        <w:rPr>
          <w:rFonts w:hint="eastAsia"/>
          <w:lang w:eastAsia="zh-CN"/>
        </w:rPr>
        <w:t>Figure 4 Possible UL Tx switching for 1-port transmission on Carrier 1 on Band A.</w:t>
      </w:r>
    </w:p>
    <w:p w14:paraId="6BE915A1" w14:textId="77777777" w:rsidR="005566C3" w:rsidRDefault="0032752E">
      <w:pPr>
        <w:rPr>
          <w:rFonts w:eastAsia="Batang"/>
          <w:bCs/>
          <w:snapToGrid w:val="0"/>
          <w:kern w:val="2"/>
          <w:szCs w:val="22"/>
          <w:lang w:eastAsia="zh-CN"/>
        </w:rPr>
      </w:pPr>
      <w:r>
        <w:rPr>
          <w:rFonts w:hint="eastAsia"/>
          <w:lang w:eastAsia="zh-CN"/>
        </w:rPr>
        <w:t xml:space="preserve">In Rel-17, in case </w:t>
      </w:r>
      <w:r>
        <w:rPr>
          <w:rFonts w:eastAsia="Batang"/>
          <w:bCs/>
          <w:snapToGrid w:val="0"/>
          <w:kern w:val="2"/>
          <w:szCs w:val="22"/>
          <w:lang w:eastAsia="zh-CN"/>
        </w:rPr>
        <w:t>the state of Tx chains after the UL Tx switching</w:t>
      </w:r>
      <w:r>
        <w:rPr>
          <w:rFonts w:eastAsia="Batang" w:hint="eastAsia"/>
          <w:bCs/>
          <w:snapToGrid w:val="0"/>
          <w:kern w:val="2"/>
          <w:szCs w:val="22"/>
          <w:lang w:eastAsia="zh-CN"/>
        </w:rPr>
        <w:t xml:space="preserve"> is not unique, one of two possible </w:t>
      </w:r>
      <w:r>
        <w:rPr>
          <w:rFonts w:eastAsia="Batang"/>
          <w:bCs/>
          <w:snapToGrid w:val="0"/>
          <w:kern w:val="2"/>
          <w:szCs w:val="22"/>
          <w:lang w:eastAsia="zh-CN"/>
        </w:rPr>
        <w:t>state of Tx chains</w:t>
      </w:r>
      <w:r>
        <w:rPr>
          <w:rFonts w:eastAsia="Batang" w:hint="eastAsia"/>
          <w:bCs/>
          <w:snapToGrid w:val="0"/>
          <w:kern w:val="2"/>
          <w:szCs w:val="22"/>
          <w:lang w:eastAsia="zh-CN"/>
        </w:rPr>
        <w:t xml:space="preserve"> is configured by </w:t>
      </w:r>
      <w:proofErr w:type="spellStart"/>
      <w:r>
        <w:rPr>
          <w:rFonts w:eastAsia="Batang"/>
          <w:bCs/>
          <w:i/>
          <w:iCs/>
          <w:snapToGrid w:val="0"/>
          <w:kern w:val="2"/>
          <w:szCs w:val="22"/>
          <w:lang w:eastAsia="zh-CN"/>
        </w:rPr>
        <w:t>uplinkTxSwitching-DualUL-TxState</w:t>
      </w:r>
      <w:proofErr w:type="spellEnd"/>
      <w:r>
        <w:rPr>
          <w:rFonts w:eastAsia="Batang" w:hint="eastAsia"/>
          <w:bCs/>
          <w:snapToGrid w:val="0"/>
          <w:kern w:val="2"/>
          <w:szCs w:val="22"/>
          <w:lang w:eastAsia="zh-CN"/>
        </w:rPr>
        <w:t xml:space="preserve">. But as analyzed above, more </w:t>
      </w:r>
      <w:r>
        <w:rPr>
          <w:rFonts w:eastAsia="Batang"/>
          <w:bCs/>
          <w:snapToGrid w:val="0"/>
          <w:kern w:val="2"/>
          <w:szCs w:val="22"/>
          <w:lang w:eastAsia="zh-CN"/>
        </w:rPr>
        <w:t>candidate</w:t>
      </w:r>
      <w:r>
        <w:rPr>
          <w:rFonts w:eastAsia="Batang" w:hint="eastAsia"/>
          <w:bCs/>
          <w:snapToGrid w:val="0"/>
          <w:kern w:val="2"/>
          <w:szCs w:val="22"/>
          <w:lang w:eastAsia="zh-CN"/>
        </w:rPr>
        <w:t xml:space="preserve"> </w:t>
      </w:r>
      <w:r>
        <w:rPr>
          <w:rFonts w:eastAsia="Batang"/>
          <w:bCs/>
          <w:snapToGrid w:val="0"/>
          <w:kern w:val="2"/>
          <w:szCs w:val="22"/>
          <w:lang w:eastAsia="zh-CN"/>
        </w:rPr>
        <w:t>states of Tx chains</w:t>
      </w:r>
      <w:r>
        <w:rPr>
          <w:rFonts w:eastAsia="Batang" w:hint="eastAsia"/>
          <w:bCs/>
          <w:snapToGrid w:val="0"/>
          <w:kern w:val="2"/>
          <w:szCs w:val="22"/>
          <w:lang w:eastAsia="zh-CN"/>
        </w:rPr>
        <w:t xml:space="preserve"> will lead the ambiguity issue more complex. Companies comment</w:t>
      </w:r>
      <w:r>
        <w:rPr>
          <w:rFonts w:eastAsia="Batang"/>
          <w:bCs/>
          <w:snapToGrid w:val="0"/>
          <w:kern w:val="2"/>
          <w:szCs w:val="22"/>
          <w:lang w:eastAsia="zh-CN"/>
        </w:rPr>
        <w:t>ed</w:t>
      </w:r>
      <w:r>
        <w:rPr>
          <w:rFonts w:eastAsia="Batang" w:hint="eastAsia"/>
          <w:bCs/>
          <w:snapToGrid w:val="0"/>
          <w:kern w:val="2"/>
          <w:szCs w:val="22"/>
          <w:lang w:eastAsia="zh-CN"/>
        </w:rPr>
        <w:t xml:space="preserve"> that it can be still resolved by RRC configuration. But the new RRC parameter would comprise more candidates value for different cases. Since there is up to 6 possible </w:t>
      </w:r>
      <w:r>
        <w:rPr>
          <w:rFonts w:eastAsia="Batang"/>
          <w:bCs/>
          <w:snapToGrid w:val="0"/>
          <w:kern w:val="2"/>
          <w:szCs w:val="22"/>
          <w:lang w:eastAsia="zh-CN"/>
        </w:rPr>
        <w:t>state of Tx chains</w:t>
      </w:r>
      <w:r>
        <w:rPr>
          <w:rFonts w:eastAsia="Batang" w:hint="eastAsia"/>
          <w:bCs/>
          <w:snapToGrid w:val="0"/>
          <w:kern w:val="2"/>
          <w:szCs w:val="22"/>
          <w:lang w:eastAsia="zh-CN"/>
        </w:rPr>
        <w:t xml:space="preserve"> for the 3 bands and 10 possible </w:t>
      </w:r>
      <w:r>
        <w:rPr>
          <w:rFonts w:eastAsia="Batang"/>
          <w:bCs/>
          <w:snapToGrid w:val="0"/>
          <w:kern w:val="2"/>
          <w:szCs w:val="22"/>
          <w:lang w:eastAsia="zh-CN"/>
        </w:rPr>
        <w:t>state of Tx chains</w:t>
      </w:r>
      <w:r>
        <w:rPr>
          <w:rFonts w:eastAsia="Batang" w:hint="eastAsia"/>
          <w:bCs/>
          <w:snapToGrid w:val="0"/>
          <w:kern w:val="2"/>
          <w:szCs w:val="22"/>
          <w:lang w:eastAsia="zh-CN"/>
        </w:rPr>
        <w:t xml:space="preserve"> for the 4 bands, there could be up to 3 possible </w:t>
      </w:r>
      <w:r>
        <w:rPr>
          <w:rFonts w:eastAsia="Batang"/>
          <w:bCs/>
          <w:snapToGrid w:val="0"/>
          <w:kern w:val="2"/>
          <w:szCs w:val="22"/>
          <w:lang w:eastAsia="zh-CN"/>
        </w:rPr>
        <w:t>states of Tx chains</w:t>
      </w:r>
      <w:r>
        <w:rPr>
          <w:rFonts w:eastAsia="Batang" w:hint="eastAsia"/>
          <w:bCs/>
          <w:snapToGrid w:val="0"/>
          <w:kern w:val="2"/>
          <w:szCs w:val="22"/>
          <w:lang w:eastAsia="zh-CN"/>
        </w:rPr>
        <w:t xml:space="preserve"> for the </w:t>
      </w:r>
      <w:r>
        <w:rPr>
          <w:rFonts w:hint="eastAsia"/>
          <w:lang w:eastAsia="zh-CN"/>
        </w:rPr>
        <w:t>1-port transmission on one band</w:t>
      </w:r>
      <w:r>
        <w:rPr>
          <w:rFonts w:eastAsia="Batang" w:hint="eastAsia"/>
          <w:bCs/>
          <w:snapToGrid w:val="0"/>
          <w:kern w:val="2"/>
          <w:szCs w:val="22"/>
          <w:lang w:eastAsia="zh-CN"/>
        </w:rPr>
        <w:t xml:space="preserve"> </w:t>
      </w:r>
      <w:r>
        <w:rPr>
          <w:rFonts w:eastAsia="Batang"/>
          <w:bCs/>
          <w:snapToGrid w:val="0"/>
          <w:kern w:val="2"/>
          <w:szCs w:val="22"/>
          <w:lang w:eastAsia="zh-CN"/>
        </w:rPr>
        <w:t>for 3-band case</w:t>
      </w:r>
      <w:r>
        <w:rPr>
          <w:rFonts w:eastAsia="Batang" w:hint="eastAsia"/>
          <w:bCs/>
          <w:snapToGrid w:val="0"/>
          <w:kern w:val="2"/>
          <w:szCs w:val="22"/>
          <w:lang w:eastAsia="zh-CN"/>
        </w:rPr>
        <w:t xml:space="preserve"> and up to 4 possible </w:t>
      </w:r>
      <w:r>
        <w:rPr>
          <w:rFonts w:eastAsia="Batang"/>
          <w:bCs/>
          <w:snapToGrid w:val="0"/>
          <w:kern w:val="2"/>
          <w:szCs w:val="22"/>
          <w:lang w:eastAsia="zh-CN"/>
        </w:rPr>
        <w:t>states of Tx chains</w:t>
      </w:r>
      <w:r>
        <w:rPr>
          <w:rFonts w:eastAsia="Batang" w:hint="eastAsia"/>
          <w:bCs/>
          <w:snapToGrid w:val="0"/>
          <w:kern w:val="2"/>
          <w:szCs w:val="22"/>
          <w:lang w:eastAsia="zh-CN"/>
        </w:rPr>
        <w:t xml:space="preserve"> for the </w:t>
      </w:r>
      <w:r>
        <w:rPr>
          <w:rFonts w:hint="eastAsia"/>
          <w:lang w:eastAsia="zh-CN"/>
        </w:rPr>
        <w:t>1-port transmission on one band</w:t>
      </w:r>
      <w:r>
        <w:rPr>
          <w:rFonts w:eastAsia="Batang" w:hint="eastAsia"/>
          <w:bCs/>
          <w:snapToGrid w:val="0"/>
          <w:kern w:val="2"/>
          <w:szCs w:val="22"/>
          <w:lang w:eastAsia="zh-CN"/>
        </w:rPr>
        <w:t xml:space="preserve"> </w:t>
      </w:r>
      <w:r>
        <w:rPr>
          <w:rFonts w:eastAsia="Batang"/>
          <w:bCs/>
          <w:snapToGrid w:val="0"/>
          <w:kern w:val="2"/>
          <w:szCs w:val="22"/>
          <w:lang w:eastAsia="zh-CN"/>
        </w:rPr>
        <w:t>for 4-band case</w:t>
      </w:r>
      <w:r>
        <w:rPr>
          <w:rFonts w:eastAsia="Batang" w:hint="eastAsia"/>
          <w:bCs/>
          <w:snapToGrid w:val="0"/>
          <w:kern w:val="2"/>
          <w:szCs w:val="22"/>
          <w:lang w:eastAsia="zh-CN"/>
        </w:rPr>
        <w:t>. As a result, 7 different RRC parameters are needed to resolve the possible ambiguity issue. To make the issue simpler, a unified method of RRC configuration is preferred for Rel-18 UL Tx switching.</w:t>
      </w:r>
    </w:p>
    <w:p w14:paraId="67EFBFD1" w14:textId="6A7C2FFA" w:rsidR="005566C3" w:rsidRDefault="0032752E">
      <w:pPr>
        <w:rPr>
          <w:rFonts w:eastAsia="Batang"/>
          <w:bCs/>
          <w:snapToGrid w:val="0"/>
          <w:kern w:val="2"/>
          <w:szCs w:val="22"/>
          <w:lang w:eastAsia="zh-CN"/>
        </w:rPr>
      </w:pPr>
      <w:r>
        <w:rPr>
          <w:rFonts w:eastAsia="Batang" w:hint="eastAsia"/>
          <w:bCs/>
          <w:snapToGrid w:val="0"/>
          <w:kern w:val="2"/>
          <w:szCs w:val="22"/>
          <w:lang w:eastAsia="zh-CN"/>
        </w:rPr>
        <w:t>Considering one of</w:t>
      </w:r>
      <w:r w:rsidR="00B71B38">
        <w:rPr>
          <w:rFonts w:eastAsia="Batang"/>
          <w:bCs/>
          <w:snapToGrid w:val="0"/>
          <w:kern w:val="2"/>
          <w:szCs w:val="22"/>
          <w:lang w:eastAsia="zh-CN"/>
        </w:rPr>
        <w:t xml:space="preserve"> the</w:t>
      </w:r>
      <w:r>
        <w:rPr>
          <w:rFonts w:eastAsia="Batang" w:hint="eastAsia"/>
          <w:bCs/>
          <w:snapToGrid w:val="0"/>
          <w:kern w:val="2"/>
          <w:szCs w:val="22"/>
          <w:lang w:eastAsia="zh-CN"/>
        </w:rPr>
        <w:t xml:space="preserve"> multiple possible </w:t>
      </w:r>
      <w:r>
        <w:rPr>
          <w:rFonts w:eastAsia="Batang"/>
          <w:bCs/>
          <w:snapToGrid w:val="0"/>
          <w:kern w:val="2"/>
          <w:szCs w:val="22"/>
          <w:lang w:eastAsia="zh-CN"/>
        </w:rPr>
        <w:t>states of Tx chains</w:t>
      </w:r>
      <w:r>
        <w:rPr>
          <w:rFonts w:eastAsia="Batang" w:hint="eastAsia"/>
          <w:bCs/>
          <w:snapToGrid w:val="0"/>
          <w:kern w:val="2"/>
          <w:szCs w:val="22"/>
          <w:lang w:eastAsia="zh-CN"/>
        </w:rPr>
        <w:t xml:space="preserve"> is </w:t>
      </w:r>
      <w:proofErr w:type="spellStart"/>
      <w:r>
        <w:rPr>
          <w:rFonts w:eastAsia="Batang"/>
          <w:bCs/>
          <w:i/>
          <w:snapToGrid w:val="0"/>
          <w:kern w:val="2"/>
          <w:szCs w:val="22"/>
          <w:lang w:eastAsia="zh-CN"/>
        </w:rPr>
        <w:t>twoT</w:t>
      </w:r>
      <w:proofErr w:type="spellEnd"/>
      <w:r>
        <w:rPr>
          <w:rFonts w:eastAsia="Batang" w:hint="eastAsia"/>
          <w:bCs/>
          <w:snapToGrid w:val="0"/>
          <w:kern w:val="2"/>
          <w:szCs w:val="22"/>
          <w:lang w:eastAsia="zh-CN"/>
        </w:rPr>
        <w:t xml:space="preserve"> </w:t>
      </w:r>
      <w:proofErr w:type="spellStart"/>
      <w:r>
        <w:rPr>
          <w:rFonts w:eastAsia="Batang"/>
          <w:bCs/>
          <w:snapToGrid w:val="0"/>
          <w:kern w:val="2"/>
          <w:szCs w:val="22"/>
          <w:lang w:eastAsia="zh-CN"/>
        </w:rPr>
        <w:t>wehere</w:t>
      </w:r>
      <w:proofErr w:type="spellEnd"/>
      <w:r>
        <w:rPr>
          <w:rFonts w:eastAsia="Batang" w:hint="eastAsia"/>
          <w:bCs/>
          <w:snapToGrid w:val="0"/>
          <w:kern w:val="2"/>
          <w:szCs w:val="22"/>
          <w:lang w:eastAsia="zh-CN"/>
        </w:rPr>
        <w:t xml:space="preserve"> 2Tx is assumed to be supported on that carrier, other possible </w:t>
      </w:r>
      <w:r>
        <w:rPr>
          <w:rFonts w:eastAsia="Batang"/>
          <w:bCs/>
          <w:snapToGrid w:val="0"/>
          <w:kern w:val="2"/>
          <w:szCs w:val="22"/>
          <w:lang w:eastAsia="zh-CN"/>
        </w:rPr>
        <w:t>states of Tx chains</w:t>
      </w:r>
      <w:r>
        <w:rPr>
          <w:rFonts w:eastAsia="Batang" w:hint="eastAsia"/>
          <w:bCs/>
          <w:snapToGrid w:val="0"/>
          <w:kern w:val="2"/>
          <w:szCs w:val="22"/>
          <w:lang w:eastAsia="zh-CN"/>
        </w:rPr>
        <w:t xml:space="preserve"> are </w:t>
      </w:r>
      <w:proofErr w:type="spellStart"/>
      <w:r>
        <w:rPr>
          <w:rFonts w:eastAsia="Batang"/>
          <w:bCs/>
          <w:i/>
          <w:snapToGrid w:val="0"/>
          <w:kern w:val="2"/>
          <w:szCs w:val="22"/>
          <w:lang w:eastAsia="zh-CN"/>
        </w:rPr>
        <w:t>oneT</w:t>
      </w:r>
      <w:proofErr w:type="spellEnd"/>
      <w:r>
        <w:rPr>
          <w:rFonts w:eastAsia="Batang" w:hint="eastAsia"/>
          <w:bCs/>
          <w:snapToGrid w:val="0"/>
          <w:kern w:val="2"/>
          <w:szCs w:val="22"/>
          <w:lang w:eastAsia="zh-CN"/>
        </w:rPr>
        <w:t xml:space="preserve"> </w:t>
      </w:r>
      <w:r>
        <w:rPr>
          <w:rFonts w:eastAsia="Batang"/>
          <w:bCs/>
          <w:snapToGrid w:val="0"/>
          <w:kern w:val="2"/>
          <w:szCs w:val="22"/>
          <w:lang w:eastAsia="zh-CN"/>
        </w:rPr>
        <w:t>where</w:t>
      </w:r>
      <w:r>
        <w:rPr>
          <w:rFonts w:eastAsia="Batang" w:hint="eastAsia"/>
          <w:bCs/>
          <w:snapToGrid w:val="0"/>
          <w:kern w:val="2"/>
          <w:szCs w:val="22"/>
          <w:lang w:eastAsia="zh-CN"/>
        </w:rPr>
        <w:t xml:space="preserve"> the other 1Tx </w:t>
      </w:r>
      <w:r>
        <w:rPr>
          <w:rFonts w:eastAsia="Batang"/>
          <w:bCs/>
          <w:snapToGrid w:val="0"/>
          <w:kern w:val="2"/>
          <w:szCs w:val="22"/>
          <w:lang w:eastAsia="zh-CN"/>
        </w:rPr>
        <w:t xml:space="preserve">is </w:t>
      </w:r>
      <w:r>
        <w:rPr>
          <w:rFonts w:eastAsia="Batang" w:hint="eastAsia"/>
          <w:bCs/>
          <w:snapToGrid w:val="0"/>
          <w:kern w:val="2"/>
          <w:szCs w:val="22"/>
          <w:lang w:eastAsia="zh-CN"/>
        </w:rPr>
        <w:t xml:space="preserve">on other bands within 3 or 4 bands. A simple method is </w:t>
      </w:r>
      <w:r>
        <w:rPr>
          <w:rFonts w:eastAsia="Batang"/>
          <w:bCs/>
          <w:snapToGrid w:val="0"/>
          <w:kern w:val="2"/>
          <w:szCs w:val="22"/>
          <w:lang w:eastAsia="zh-CN"/>
        </w:rPr>
        <w:t xml:space="preserve">to </w:t>
      </w:r>
      <w:r>
        <w:rPr>
          <w:rFonts w:eastAsia="Batang" w:hint="eastAsia"/>
          <w:bCs/>
          <w:snapToGrid w:val="0"/>
          <w:kern w:val="2"/>
          <w:szCs w:val="22"/>
          <w:lang w:eastAsia="zh-CN"/>
        </w:rPr>
        <w:t>reuse the two candidate value</w:t>
      </w:r>
      <w:r>
        <w:rPr>
          <w:rFonts w:eastAsia="Batang"/>
          <w:bCs/>
          <w:snapToGrid w:val="0"/>
          <w:kern w:val="2"/>
          <w:szCs w:val="22"/>
          <w:lang w:eastAsia="zh-CN"/>
        </w:rPr>
        <w:t>s</w:t>
      </w:r>
      <w:r>
        <w:rPr>
          <w:rFonts w:eastAsia="Batang" w:hint="eastAsia"/>
          <w:bCs/>
          <w:snapToGrid w:val="0"/>
          <w:kern w:val="2"/>
          <w:szCs w:val="22"/>
          <w:lang w:eastAsia="zh-CN"/>
        </w:rPr>
        <w:t xml:space="preserve"> of {</w:t>
      </w:r>
      <w:proofErr w:type="spellStart"/>
      <w:r>
        <w:rPr>
          <w:rFonts w:eastAsia="Batang"/>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r>
        <w:rPr>
          <w:rFonts w:eastAsia="Batang"/>
          <w:bCs/>
          <w:i/>
          <w:snapToGrid w:val="0"/>
          <w:kern w:val="2"/>
          <w:szCs w:val="22"/>
          <w:lang w:eastAsia="zh-CN"/>
        </w:rPr>
        <w:t>twoT</w:t>
      </w:r>
      <w:proofErr w:type="spellEnd"/>
      <w:r>
        <w:rPr>
          <w:rFonts w:eastAsia="Batang" w:hint="eastAsia"/>
          <w:bCs/>
          <w:snapToGrid w:val="0"/>
          <w:kern w:val="2"/>
          <w:szCs w:val="22"/>
          <w:lang w:eastAsia="zh-CN"/>
        </w:rPr>
        <w:t>} to indicate two different state</w:t>
      </w:r>
      <w:r>
        <w:rPr>
          <w:rFonts w:eastAsia="Batang"/>
          <w:bCs/>
          <w:snapToGrid w:val="0"/>
          <w:kern w:val="2"/>
          <w:szCs w:val="22"/>
          <w:lang w:eastAsia="zh-CN"/>
        </w:rPr>
        <w:t>s</w:t>
      </w:r>
      <w:r>
        <w:rPr>
          <w:rFonts w:eastAsia="Batang" w:hint="eastAsia"/>
          <w:bCs/>
          <w:snapToGrid w:val="0"/>
          <w:kern w:val="2"/>
          <w:szCs w:val="22"/>
          <w:lang w:eastAsia="zh-CN"/>
        </w:rPr>
        <w:t xml:space="preserve"> above.</w:t>
      </w:r>
    </w:p>
    <w:p w14:paraId="739E985A" w14:textId="77777777" w:rsidR="005566C3" w:rsidRDefault="0032752E">
      <w:pPr>
        <w:rPr>
          <w:rFonts w:eastAsia="Batang"/>
          <w:bCs/>
          <w:snapToGrid w:val="0"/>
          <w:kern w:val="2"/>
          <w:szCs w:val="22"/>
          <w:lang w:eastAsia="zh-CN"/>
        </w:rPr>
      </w:pPr>
      <w:r>
        <w:rPr>
          <w:rFonts w:eastAsia="Batang" w:hint="eastAsia"/>
          <w:bCs/>
          <w:snapToGrid w:val="0"/>
          <w:kern w:val="2"/>
          <w:szCs w:val="22"/>
          <w:lang w:eastAsia="zh-CN"/>
        </w:rPr>
        <w:lastRenderedPageBreak/>
        <w:t xml:space="preserve">Furthermore, in case the band pair is indicated after the switching, then </w:t>
      </w:r>
      <w:r>
        <w:rPr>
          <w:rFonts w:eastAsia="Batang"/>
          <w:bCs/>
          <w:snapToGrid w:val="0"/>
          <w:kern w:val="2"/>
          <w:szCs w:val="22"/>
          <w:lang w:eastAsia="zh-CN"/>
        </w:rPr>
        <w:t xml:space="preserve">Value </w:t>
      </w:r>
      <w:proofErr w:type="spellStart"/>
      <w:r>
        <w:rPr>
          <w:rFonts w:eastAsia="Batang"/>
          <w:bCs/>
          <w:i/>
          <w:snapToGrid w:val="0"/>
          <w:kern w:val="2"/>
          <w:szCs w:val="22"/>
          <w:lang w:eastAsia="zh-CN"/>
        </w:rPr>
        <w:t>oneT</w:t>
      </w:r>
      <w:proofErr w:type="spellEnd"/>
      <w:r>
        <w:rPr>
          <w:rFonts w:eastAsia="Batang"/>
          <w:bCs/>
          <w:snapToGrid w:val="0"/>
          <w:kern w:val="2"/>
          <w:szCs w:val="22"/>
          <w:lang w:eastAsia="zh-CN"/>
        </w:rPr>
        <w:t xml:space="preserve"> indicates 1Tx is assumed to be supported on the carriers on each band</w:t>
      </w:r>
      <w:r>
        <w:rPr>
          <w:rFonts w:eastAsia="Batang" w:hint="eastAsia"/>
          <w:bCs/>
          <w:snapToGrid w:val="0"/>
          <w:kern w:val="2"/>
          <w:szCs w:val="22"/>
          <w:lang w:eastAsia="zh-CN"/>
        </w:rPr>
        <w:t xml:space="preserve"> of the indicated band pair</w:t>
      </w:r>
      <w:r>
        <w:rPr>
          <w:rFonts w:eastAsia="Batang"/>
          <w:bCs/>
          <w:snapToGrid w:val="0"/>
          <w:kern w:val="2"/>
          <w:szCs w:val="22"/>
          <w:lang w:eastAsia="zh-CN"/>
        </w:rPr>
        <w:t>, value</w:t>
      </w:r>
      <w:r>
        <w:rPr>
          <w:rFonts w:eastAsia="Batang"/>
          <w:bCs/>
          <w:i/>
          <w:snapToGrid w:val="0"/>
          <w:kern w:val="2"/>
          <w:szCs w:val="22"/>
          <w:lang w:eastAsia="zh-CN"/>
        </w:rPr>
        <w:t xml:space="preserve"> </w:t>
      </w:r>
      <w:proofErr w:type="spellStart"/>
      <w:r>
        <w:rPr>
          <w:rFonts w:eastAsia="Batang"/>
          <w:bCs/>
          <w:i/>
          <w:snapToGrid w:val="0"/>
          <w:kern w:val="2"/>
          <w:szCs w:val="22"/>
          <w:lang w:eastAsia="zh-CN"/>
        </w:rPr>
        <w:t>twoT</w:t>
      </w:r>
      <w:proofErr w:type="spellEnd"/>
      <w:r>
        <w:rPr>
          <w:rFonts w:eastAsia="Batang"/>
          <w:bCs/>
          <w:snapToGrid w:val="0"/>
          <w:kern w:val="2"/>
          <w:szCs w:val="22"/>
          <w:lang w:eastAsia="zh-CN"/>
        </w:rPr>
        <w:t xml:space="preserve"> indicates 2Tx is assumed to be supported on the carrier with UL scheduling.</w:t>
      </w:r>
      <w:r>
        <w:rPr>
          <w:rFonts w:eastAsia="Batang" w:hint="eastAsia"/>
          <w:bCs/>
          <w:snapToGrid w:val="0"/>
          <w:kern w:val="2"/>
          <w:szCs w:val="22"/>
          <w:lang w:eastAsia="zh-CN"/>
        </w:rPr>
        <w:t xml:space="preserve"> In case the band pair is not indicated after the switching, then </w:t>
      </w:r>
      <w:r>
        <w:rPr>
          <w:rFonts w:eastAsia="Batang"/>
          <w:bCs/>
          <w:snapToGrid w:val="0"/>
          <w:kern w:val="2"/>
          <w:szCs w:val="22"/>
          <w:lang w:eastAsia="zh-CN"/>
        </w:rPr>
        <w:t xml:space="preserve">Value </w:t>
      </w:r>
      <w:proofErr w:type="spellStart"/>
      <w:r>
        <w:rPr>
          <w:rFonts w:eastAsia="Batang"/>
          <w:bCs/>
          <w:i/>
          <w:snapToGrid w:val="0"/>
          <w:kern w:val="2"/>
          <w:szCs w:val="22"/>
          <w:lang w:eastAsia="zh-CN"/>
        </w:rPr>
        <w:t>oneT</w:t>
      </w:r>
      <w:proofErr w:type="spellEnd"/>
      <w:r>
        <w:rPr>
          <w:rFonts w:eastAsia="Batang"/>
          <w:bCs/>
          <w:snapToGrid w:val="0"/>
          <w:kern w:val="2"/>
          <w:szCs w:val="22"/>
          <w:lang w:eastAsia="zh-CN"/>
        </w:rPr>
        <w:t xml:space="preserve"> indicates 1Tx is assumed to be supported on the carriers on </w:t>
      </w:r>
      <w:r>
        <w:rPr>
          <w:rFonts w:eastAsia="Batang" w:hint="eastAsia"/>
          <w:bCs/>
          <w:snapToGrid w:val="0"/>
          <w:kern w:val="2"/>
          <w:szCs w:val="22"/>
          <w:lang w:eastAsia="zh-CN"/>
        </w:rPr>
        <w:t>one band with the UL transmission and another specified band</w:t>
      </w:r>
      <w:r>
        <w:rPr>
          <w:rFonts w:eastAsia="Batang"/>
          <w:bCs/>
          <w:snapToGrid w:val="0"/>
          <w:kern w:val="2"/>
          <w:szCs w:val="22"/>
          <w:lang w:eastAsia="zh-CN"/>
        </w:rPr>
        <w:t>, where</w:t>
      </w:r>
      <w:r>
        <w:rPr>
          <w:rFonts w:eastAsia="Batang" w:hint="eastAsia"/>
          <w:bCs/>
          <w:snapToGrid w:val="0"/>
          <w:kern w:val="2"/>
          <w:szCs w:val="22"/>
          <w:lang w:eastAsia="zh-CN"/>
        </w:rPr>
        <w:t xml:space="preserve"> the specified band can be the band </w:t>
      </w:r>
      <w:r>
        <w:rPr>
          <w:rFonts w:eastAsia="Batang"/>
          <w:bCs/>
          <w:snapToGrid w:val="0"/>
          <w:kern w:val="2"/>
          <w:szCs w:val="22"/>
          <w:lang w:eastAsia="zh-CN"/>
        </w:rPr>
        <w:t xml:space="preserve">with a lowest/highest carrier frequency among the bands other than the band with UL scheduling. Value </w:t>
      </w:r>
      <w:proofErr w:type="spellStart"/>
      <w:r>
        <w:rPr>
          <w:rFonts w:eastAsia="Batang"/>
          <w:bCs/>
          <w:i/>
          <w:snapToGrid w:val="0"/>
          <w:kern w:val="2"/>
          <w:szCs w:val="22"/>
          <w:lang w:eastAsia="zh-CN"/>
        </w:rPr>
        <w:t>twoT</w:t>
      </w:r>
      <w:proofErr w:type="spellEnd"/>
      <w:r>
        <w:rPr>
          <w:rFonts w:eastAsia="Batang"/>
          <w:bCs/>
          <w:snapToGrid w:val="0"/>
          <w:kern w:val="2"/>
          <w:szCs w:val="22"/>
          <w:lang w:eastAsia="zh-CN"/>
        </w:rPr>
        <w:t xml:space="preserve"> indicates 2Tx is assumed to be supported on the carrier with UL scheduling.</w:t>
      </w:r>
      <w:r>
        <w:rPr>
          <w:rFonts w:eastAsia="Batang" w:hint="eastAsia"/>
          <w:bCs/>
          <w:snapToGrid w:val="0"/>
          <w:kern w:val="2"/>
          <w:szCs w:val="22"/>
          <w:lang w:eastAsia="zh-CN"/>
        </w:rPr>
        <w:t xml:space="preserve"> </w:t>
      </w:r>
    </w:p>
    <w:p w14:paraId="2647B653" w14:textId="084BFD2D" w:rsidR="005566C3" w:rsidRDefault="0032752E">
      <w:pPr>
        <w:spacing w:beforeLines="50" w:before="120"/>
        <w:rPr>
          <w:rFonts w:eastAsia="Batang"/>
          <w:bCs/>
          <w:i/>
          <w:iCs/>
          <w:snapToGrid w:val="0"/>
          <w:kern w:val="2"/>
          <w:szCs w:val="22"/>
          <w:lang w:eastAsia="zh-CN"/>
        </w:rPr>
      </w:pPr>
      <w:r>
        <w:rPr>
          <w:b/>
          <w:i/>
          <w:lang w:eastAsia="zh-CN"/>
        </w:rPr>
        <w:t xml:space="preserve">Proposal </w:t>
      </w:r>
      <w:r w:rsidR="009C5309">
        <w:rPr>
          <w:b/>
          <w:i/>
          <w:lang w:eastAsia="zh-CN"/>
        </w:rPr>
        <w:t>10</w:t>
      </w:r>
      <w:r>
        <w:rPr>
          <w:i/>
          <w:lang w:eastAsia="zh-CN"/>
        </w:rPr>
        <w:t xml:space="preserve">: The legacy RRC configuration </w:t>
      </w:r>
      <w:r>
        <w:rPr>
          <w:rFonts w:eastAsia="Batang" w:hint="eastAsia"/>
          <w:bCs/>
          <w:snapToGrid w:val="0"/>
          <w:kern w:val="2"/>
          <w:szCs w:val="22"/>
          <w:lang w:eastAsia="zh-CN"/>
        </w:rPr>
        <w:t>{</w:t>
      </w:r>
      <w:proofErr w:type="spellStart"/>
      <w:r>
        <w:rPr>
          <w:rFonts w:eastAsia="Batang" w:hint="eastAsia"/>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r>
        <w:rPr>
          <w:rFonts w:eastAsia="Batang" w:hint="eastAsia"/>
          <w:bCs/>
          <w:i/>
          <w:snapToGrid w:val="0"/>
          <w:kern w:val="2"/>
          <w:szCs w:val="22"/>
          <w:lang w:eastAsia="zh-CN"/>
        </w:rPr>
        <w:t>twoT</w:t>
      </w:r>
      <w:proofErr w:type="spellEnd"/>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proofErr w:type="spellStart"/>
      <w:r>
        <w:rPr>
          <w:rFonts w:eastAsia="Batang"/>
          <w:bCs/>
          <w:i/>
          <w:iCs/>
          <w:snapToGrid w:val="0"/>
          <w:kern w:val="2"/>
          <w:szCs w:val="22"/>
          <w:lang w:eastAsia="zh-CN"/>
        </w:rPr>
        <w:t>uplinkTxSwitching-DualUL-TxState</w:t>
      </w:r>
      <w:proofErr w:type="spellEnd"/>
      <w:r>
        <w:rPr>
          <w:rFonts w:eastAsia="Batang"/>
          <w:bCs/>
          <w:i/>
          <w:iCs/>
          <w:snapToGrid w:val="0"/>
          <w:kern w:val="2"/>
          <w:szCs w:val="22"/>
          <w:lang w:eastAsia="zh-CN"/>
        </w:rPr>
        <w:t xml:space="preserve"> is reused to address the ambiguity issue.</w:t>
      </w:r>
    </w:p>
    <w:p w14:paraId="282A4AEC" w14:textId="663C537A" w:rsidR="005566C3" w:rsidRDefault="0032752E">
      <w:pPr>
        <w:pStyle w:val="a"/>
        <w:numPr>
          <w:ilvl w:val="0"/>
          <w:numId w:val="22"/>
        </w:numPr>
        <w:spacing w:beforeLines="50" w:before="120"/>
        <w:rPr>
          <w:i/>
          <w:lang w:eastAsia="zh-CN"/>
        </w:rPr>
      </w:pPr>
      <w:r>
        <w:rPr>
          <w:i/>
          <w:lang w:eastAsia="zh-CN"/>
        </w:rPr>
        <w:t xml:space="preserve">If the band pair is indicated </w:t>
      </w:r>
      <w:r w:rsidR="00B71B38">
        <w:rPr>
          <w:i/>
          <w:lang w:eastAsia="zh-CN"/>
        </w:rPr>
        <w:t xml:space="preserve">after </w:t>
      </w:r>
      <w:r>
        <w:rPr>
          <w:i/>
          <w:lang w:eastAsia="zh-CN"/>
        </w:rPr>
        <w:t xml:space="preserve">the Tx switching, </w:t>
      </w:r>
    </w:p>
    <w:p w14:paraId="7988FF1F" w14:textId="77777777" w:rsidR="005566C3" w:rsidRDefault="0032752E">
      <w:pPr>
        <w:pStyle w:val="a"/>
        <w:numPr>
          <w:ilvl w:val="1"/>
          <w:numId w:val="15"/>
        </w:numPr>
        <w:snapToGrid w:val="0"/>
        <w:rPr>
          <w:i/>
          <w:lang w:eastAsia="zh-CN"/>
        </w:rPr>
      </w:pPr>
      <w:proofErr w:type="spellStart"/>
      <w:r>
        <w:rPr>
          <w:i/>
          <w:lang w:eastAsia="zh-CN"/>
        </w:rPr>
        <w:t>oneT</w:t>
      </w:r>
      <w:proofErr w:type="spellEnd"/>
      <w:r>
        <w:rPr>
          <w:i/>
          <w:lang w:eastAsia="zh-CN"/>
        </w:rPr>
        <w:t xml:space="preserve"> indicates 1Tx is assumed on each band of the indicated band pair;</w:t>
      </w:r>
    </w:p>
    <w:p w14:paraId="17B03BBB" w14:textId="77777777" w:rsidR="005566C3" w:rsidRDefault="0032752E">
      <w:pPr>
        <w:pStyle w:val="a"/>
        <w:numPr>
          <w:ilvl w:val="1"/>
          <w:numId w:val="15"/>
        </w:numPr>
        <w:snapToGrid w:val="0"/>
        <w:rPr>
          <w:i/>
          <w:lang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5EF024F6" w14:textId="335B6F00" w:rsidR="005566C3" w:rsidRDefault="0032752E">
      <w:pPr>
        <w:pStyle w:val="a"/>
        <w:numPr>
          <w:ilvl w:val="0"/>
          <w:numId w:val="22"/>
        </w:numPr>
        <w:spacing w:beforeLines="50" w:before="120"/>
        <w:rPr>
          <w:i/>
          <w:lang w:eastAsia="zh-CN"/>
        </w:rPr>
      </w:pPr>
      <w:r>
        <w:rPr>
          <w:i/>
          <w:lang w:eastAsia="zh-CN"/>
        </w:rPr>
        <w:t xml:space="preserve">If the band pair is not indicated </w:t>
      </w:r>
      <w:r w:rsidR="00B71B38">
        <w:rPr>
          <w:i/>
          <w:lang w:eastAsia="zh-CN"/>
        </w:rPr>
        <w:t xml:space="preserve">after </w:t>
      </w:r>
      <w:r>
        <w:rPr>
          <w:i/>
          <w:lang w:eastAsia="zh-CN"/>
        </w:rPr>
        <w:t>the Tx switching,</w:t>
      </w:r>
    </w:p>
    <w:p w14:paraId="3DC6DBC4" w14:textId="77777777" w:rsidR="005566C3" w:rsidRDefault="0032752E">
      <w:pPr>
        <w:pStyle w:val="a"/>
        <w:numPr>
          <w:ilvl w:val="1"/>
          <w:numId w:val="15"/>
        </w:numPr>
        <w:snapToGrid w:val="0"/>
        <w:rPr>
          <w:i/>
          <w:lang w:eastAsia="zh-CN"/>
        </w:rPr>
      </w:pPr>
      <w:proofErr w:type="spellStart"/>
      <w:r>
        <w:rPr>
          <w:i/>
          <w:lang w:eastAsia="zh-CN"/>
        </w:rPr>
        <w:t>oneT</w:t>
      </w:r>
      <w:proofErr w:type="spellEnd"/>
      <w:r>
        <w:rPr>
          <w:i/>
          <w:lang w:eastAsia="zh-CN"/>
        </w:rPr>
        <w:t xml:space="preserve"> indicates 1Tx is assumed on the band with UL scheduling and the band with a lowest/highest carrier frequency among the bands other than the band with UL scheduling;</w:t>
      </w:r>
    </w:p>
    <w:p w14:paraId="10E9C559" w14:textId="77777777" w:rsidR="005566C3" w:rsidRDefault="0032752E">
      <w:pPr>
        <w:pStyle w:val="a"/>
        <w:numPr>
          <w:ilvl w:val="1"/>
          <w:numId w:val="15"/>
        </w:numPr>
        <w:snapToGrid w:val="0"/>
        <w:rPr>
          <w:i/>
          <w:lang w:val="en-US"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7344A452" w14:textId="77777777" w:rsidR="005566C3" w:rsidRDefault="005566C3">
      <w:pPr>
        <w:spacing w:beforeLines="50" w:before="120"/>
        <w:rPr>
          <w:i/>
          <w:lang w:eastAsia="zh-CN"/>
        </w:rPr>
      </w:pPr>
    </w:p>
    <w:p w14:paraId="2B60D873" w14:textId="77777777" w:rsidR="005566C3" w:rsidRDefault="0032752E">
      <w:pPr>
        <w:pStyle w:val="3"/>
        <w:rPr>
          <w:lang w:eastAsia="zh-CN"/>
        </w:rPr>
      </w:pPr>
      <w:r>
        <w:rPr>
          <w:lang w:val="en-US" w:eastAsia="zh-CN"/>
        </w:rPr>
        <w:t>Additional switching gaps</w:t>
      </w:r>
    </w:p>
    <w:p w14:paraId="3D5C7497" w14:textId="77777777" w:rsidR="005566C3" w:rsidRDefault="0032752E">
      <w:pPr>
        <w:numPr>
          <w:ilvl w:val="255"/>
          <w:numId w:val="0"/>
        </w:numPr>
        <w:rPr>
          <w:lang w:eastAsia="zh-CN"/>
        </w:rPr>
      </w:pPr>
      <w:r>
        <w:rPr>
          <w:rFonts w:hint="eastAsia"/>
          <w:lang w:eastAsia="zh-CN"/>
        </w:rPr>
        <w:t xml:space="preserve">Another ambiguity issue is related to SUL/CA option 1. </w:t>
      </w:r>
      <w:r>
        <w:rPr>
          <w:rFonts w:eastAsiaTheme="minorEastAsia"/>
          <w:lang w:eastAsia="zh-CN"/>
        </w:rPr>
        <w:t>Without indicating clear band pair for the UE, Alt.1 requires unnecessary switching periods even for SUL/CA Option1.</w:t>
      </w:r>
    </w:p>
    <w:p w14:paraId="1EF1A344" w14:textId="77777777" w:rsidR="005566C3" w:rsidRDefault="0032752E">
      <w:pPr>
        <w:pStyle w:val="a"/>
        <w:numPr>
          <w:ilvl w:val="0"/>
          <w:numId w:val="0"/>
        </w:numPr>
        <w:rPr>
          <w:rFonts w:eastAsiaTheme="minorEastAsia"/>
          <w:lang w:eastAsia="zh-CN"/>
        </w:rPr>
      </w:pPr>
      <w:r>
        <w:rPr>
          <w:rFonts w:eastAsiaTheme="minorEastAsia"/>
          <w:lang w:eastAsia="zh-CN"/>
        </w:rPr>
        <w:t xml:space="preserve">Take </w:t>
      </w:r>
      <w:r>
        <w:rPr>
          <w:rFonts w:eastAsiaTheme="minorEastAsia" w:hint="eastAsia"/>
          <w:lang w:val="en-US" w:eastAsia="zh-CN"/>
        </w:rPr>
        <w:t>F</w:t>
      </w:r>
      <w:proofErr w:type="spellStart"/>
      <w:r>
        <w:rPr>
          <w:rFonts w:eastAsiaTheme="minorEastAsia"/>
          <w:lang w:eastAsia="zh-CN"/>
        </w:rPr>
        <w:t>igure</w:t>
      </w:r>
      <w:proofErr w:type="spellEnd"/>
      <w:r>
        <w:rPr>
          <w:rFonts w:eastAsiaTheme="minorEastAsia"/>
          <w:lang w:eastAsia="zh-CN"/>
        </w:rPr>
        <w:t xml:space="preserve"> </w:t>
      </w:r>
      <w:r>
        <w:rPr>
          <w:rFonts w:eastAsiaTheme="minorEastAsia" w:hint="eastAsia"/>
          <w:lang w:val="en-US" w:eastAsia="zh-CN"/>
        </w:rPr>
        <w:t xml:space="preserve">5 </w:t>
      </w:r>
      <w:r>
        <w:rPr>
          <w:rFonts w:eastAsiaTheme="minorEastAsia"/>
          <w:lang w:eastAsia="zh-CN"/>
        </w:rPr>
        <w:t>as an example</w:t>
      </w:r>
      <w:r>
        <w:rPr>
          <w:rFonts w:eastAsiaTheme="minorEastAsia" w:hint="eastAsia"/>
          <w:lang w:val="en-US" w:eastAsia="zh-CN"/>
        </w:rPr>
        <w:t>,</w:t>
      </w:r>
      <w:r>
        <w:rPr>
          <w:rFonts w:eastAsiaTheme="minorEastAsia"/>
          <w:lang w:eastAsia="zh-CN"/>
        </w:rPr>
        <w:t xml:space="preserve"> Band C supports up to 2T while Band A/B only supports up to 1T. For SUL/CA Option1, UE needs to switch from 2-port transmission on Band C to 1-port transmission on band B and then to 1-port transmission on Band A.</w:t>
      </w:r>
    </w:p>
    <w:p w14:paraId="37113C73" w14:textId="77777777" w:rsidR="005566C3" w:rsidRDefault="00C46273">
      <w:pPr>
        <w:pStyle w:val="a"/>
        <w:numPr>
          <w:ilvl w:val="0"/>
          <w:numId w:val="0"/>
        </w:numPr>
        <w:jc w:val="center"/>
      </w:pPr>
      <w:r>
        <w:pict w14:anchorId="4F244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90.6pt">
            <v:imagedata r:id="rId20" o:title=""/>
          </v:shape>
        </w:pict>
      </w:r>
    </w:p>
    <w:p w14:paraId="2B48CBF7" w14:textId="77777777" w:rsidR="005566C3" w:rsidRDefault="0032752E">
      <w:pPr>
        <w:pStyle w:val="a"/>
        <w:numPr>
          <w:ilvl w:val="0"/>
          <w:numId w:val="0"/>
        </w:numPr>
        <w:jc w:val="center"/>
        <w:rPr>
          <w:rFonts w:eastAsia="宋体"/>
          <w:lang w:val="en-US" w:eastAsia="zh-CN"/>
        </w:rPr>
      </w:pPr>
      <w:r>
        <w:rPr>
          <w:rFonts w:eastAsia="宋体" w:hint="eastAsia"/>
          <w:lang w:val="en-US" w:eastAsia="zh-CN"/>
        </w:rPr>
        <w:t>Figure 5 SUL/CA Option 1 with two switching gaps</w:t>
      </w:r>
    </w:p>
    <w:p w14:paraId="22C58173" w14:textId="77777777" w:rsidR="005566C3" w:rsidRDefault="0032752E">
      <w:pPr>
        <w:pStyle w:val="a"/>
        <w:numPr>
          <w:ilvl w:val="0"/>
          <w:numId w:val="0"/>
        </w:numPr>
        <w:rPr>
          <w:rFonts w:eastAsiaTheme="minorEastAsia"/>
          <w:lang w:eastAsia="zh-CN"/>
        </w:rPr>
      </w:pPr>
      <w:r>
        <w:rPr>
          <w:rFonts w:eastAsiaTheme="minorEastAsia" w:hint="eastAsia"/>
          <w:lang w:val="en-US" w:eastAsia="zh-CN"/>
        </w:rPr>
        <w:t>W</w:t>
      </w:r>
      <w:proofErr w:type="spellStart"/>
      <w:r>
        <w:rPr>
          <w:rFonts w:eastAsiaTheme="minorEastAsia"/>
          <w:lang w:eastAsia="zh-CN"/>
        </w:rPr>
        <w:t>ithout</w:t>
      </w:r>
      <w:proofErr w:type="spellEnd"/>
      <w:r>
        <w:rPr>
          <w:rFonts w:eastAsiaTheme="minorEastAsia"/>
          <w:lang w:eastAsia="zh-CN"/>
        </w:rPr>
        <w:t xml:space="preserve"> indicating the band pair, UE has to perform two UL Tx switching and thus need two switching </w:t>
      </w:r>
      <w:r>
        <w:rPr>
          <w:rFonts w:eastAsiaTheme="minorEastAsia" w:hint="eastAsia"/>
          <w:lang w:val="en-US" w:eastAsia="zh-CN"/>
        </w:rPr>
        <w:t>gaps</w:t>
      </w:r>
      <w:r>
        <w:rPr>
          <w:rFonts w:eastAsiaTheme="minorEastAsia"/>
          <w:lang w:eastAsia="zh-CN"/>
        </w:rPr>
        <w:t xml:space="preserve">. </w:t>
      </w:r>
      <w:r>
        <w:rPr>
          <w:rFonts w:eastAsiaTheme="minorEastAsia" w:hint="eastAsia"/>
          <w:lang w:val="en-US" w:eastAsia="zh-CN"/>
        </w:rPr>
        <w:t xml:space="preserve">In case </w:t>
      </w:r>
      <w:r>
        <w:rPr>
          <w:rFonts w:eastAsiaTheme="minorEastAsia"/>
          <w:lang w:eastAsia="zh-CN"/>
        </w:rPr>
        <w:t xml:space="preserve">the band pair </w:t>
      </w:r>
      <w:r>
        <w:rPr>
          <w:rFonts w:eastAsiaTheme="minorEastAsia" w:hint="eastAsia"/>
          <w:lang w:val="en-US" w:eastAsia="zh-CN"/>
        </w:rPr>
        <w:t>A&amp;B</w:t>
      </w:r>
      <w:r>
        <w:rPr>
          <w:rFonts w:eastAsiaTheme="minorEastAsia"/>
          <w:lang w:eastAsia="zh-CN"/>
        </w:rPr>
        <w:t xml:space="preserve"> </w:t>
      </w:r>
      <w:r>
        <w:rPr>
          <w:rFonts w:eastAsiaTheme="minorEastAsia" w:hint="eastAsia"/>
          <w:lang w:val="en-US" w:eastAsia="zh-CN"/>
        </w:rPr>
        <w:t xml:space="preserve">is indicated </w:t>
      </w:r>
      <w:r>
        <w:rPr>
          <w:rFonts w:eastAsiaTheme="minorEastAsia"/>
          <w:lang w:eastAsia="zh-CN"/>
        </w:rPr>
        <w:t>to UE</w:t>
      </w:r>
      <w:r>
        <w:rPr>
          <w:rFonts w:eastAsiaTheme="minorEastAsia" w:hint="eastAsia"/>
          <w:lang w:val="en-US" w:eastAsia="zh-CN"/>
        </w:rPr>
        <w:t xml:space="preserve"> as shown in Figure 6,</w:t>
      </w:r>
      <w:r>
        <w:rPr>
          <w:rFonts w:eastAsiaTheme="minorEastAsia"/>
          <w:lang w:eastAsia="zh-CN"/>
        </w:rPr>
        <w:t xml:space="preserve"> </w:t>
      </w:r>
      <w:r>
        <w:rPr>
          <w:rFonts w:eastAsiaTheme="minorEastAsia" w:hint="eastAsia"/>
          <w:lang w:val="en-US" w:eastAsia="zh-CN"/>
        </w:rPr>
        <w:t>t</w:t>
      </w:r>
      <w:r>
        <w:rPr>
          <w:rFonts w:eastAsiaTheme="minorEastAsia"/>
          <w:lang w:eastAsia="zh-CN"/>
        </w:rPr>
        <w:t xml:space="preserve">hen UE will switch its Tx to 1T on band A and 1T on band B at one time. Thus, only one switching </w:t>
      </w:r>
      <w:r>
        <w:rPr>
          <w:rFonts w:eastAsiaTheme="minorEastAsia" w:hint="eastAsia"/>
          <w:lang w:val="en-US" w:eastAsia="zh-CN"/>
        </w:rPr>
        <w:t>gap</w:t>
      </w:r>
      <w:r>
        <w:rPr>
          <w:rFonts w:eastAsiaTheme="minorEastAsia"/>
          <w:lang w:eastAsia="zh-CN"/>
        </w:rPr>
        <w:t xml:space="preserve"> is needed.</w:t>
      </w:r>
    </w:p>
    <w:p w14:paraId="0E03CD88" w14:textId="77777777" w:rsidR="005566C3" w:rsidRDefault="00C46273">
      <w:pPr>
        <w:pStyle w:val="a"/>
        <w:numPr>
          <w:ilvl w:val="0"/>
          <w:numId w:val="0"/>
        </w:numPr>
        <w:jc w:val="center"/>
      </w:pPr>
      <w:r>
        <w:pict w14:anchorId="3F148BD6">
          <v:shape id="_x0000_i1026" type="#_x0000_t75" style="width:263.85pt;height:95.35pt">
            <v:imagedata r:id="rId21" o:title=""/>
          </v:shape>
        </w:pict>
      </w:r>
    </w:p>
    <w:p w14:paraId="42F08916" w14:textId="77777777" w:rsidR="005566C3" w:rsidRDefault="0032752E">
      <w:pPr>
        <w:pStyle w:val="a"/>
        <w:numPr>
          <w:ilvl w:val="0"/>
          <w:numId w:val="0"/>
        </w:numPr>
        <w:jc w:val="center"/>
        <w:rPr>
          <w:lang w:eastAsia="zh-CN"/>
        </w:rPr>
      </w:pPr>
      <w:r>
        <w:rPr>
          <w:rFonts w:eastAsia="宋体" w:hint="eastAsia"/>
          <w:lang w:val="en-US" w:eastAsia="zh-CN"/>
        </w:rPr>
        <w:t>Figure 6 SUL/CA Option 1 with one switching gap</w:t>
      </w:r>
    </w:p>
    <w:p w14:paraId="20C7F10D" w14:textId="790225D9" w:rsidR="005566C3" w:rsidRDefault="0032752E">
      <w:pPr>
        <w:pStyle w:val="a"/>
        <w:numPr>
          <w:ilvl w:val="0"/>
          <w:numId w:val="0"/>
        </w:numPr>
        <w:rPr>
          <w:rFonts w:eastAsiaTheme="minorEastAsia"/>
          <w:lang w:val="en-US" w:eastAsia="zh-CN"/>
        </w:rPr>
      </w:pPr>
      <w:r>
        <w:rPr>
          <w:rFonts w:eastAsiaTheme="minorEastAsia"/>
          <w:lang w:val="en-US" w:eastAsia="zh-CN"/>
        </w:rPr>
        <w:t>In the above case, the 1</w:t>
      </w:r>
      <w:r>
        <w:rPr>
          <w:rFonts w:eastAsiaTheme="minorEastAsia"/>
          <w:vertAlign w:val="superscript"/>
          <w:lang w:val="en-US" w:eastAsia="zh-CN"/>
        </w:rPr>
        <w:t>st</w:t>
      </w:r>
      <w:r>
        <w:rPr>
          <w:rFonts w:eastAsiaTheme="minorEastAsia"/>
          <w:lang w:val="en-US" w:eastAsia="zh-CN"/>
        </w:rPr>
        <w:t xml:space="preserve"> Tx is switched from band </w:t>
      </w:r>
      <w:r w:rsidR="00B71B38">
        <w:rPr>
          <w:rFonts w:eastAsiaTheme="minorEastAsia"/>
          <w:lang w:val="en-US" w:eastAsia="zh-CN"/>
        </w:rPr>
        <w:t xml:space="preserve">C </w:t>
      </w:r>
      <w:r>
        <w:rPr>
          <w:rFonts w:eastAsiaTheme="minorEastAsia"/>
          <w:lang w:val="en-US" w:eastAsia="zh-CN"/>
        </w:rPr>
        <w:t xml:space="preserve">to band B and then to band </w:t>
      </w:r>
      <w:r w:rsidR="00B71B38">
        <w:rPr>
          <w:rFonts w:eastAsiaTheme="minorEastAsia"/>
          <w:lang w:val="en-US" w:eastAsia="zh-CN"/>
        </w:rPr>
        <w:t>A</w:t>
      </w:r>
      <w:r>
        <w:rPr>
          <w:rFonts w:eastAsiaTheme="minorEastAsia"/>
          <w:lang w:val="en-US" w:eastAsia="zh-CN"/>
        </w:rPr>
        <w:t xml:space="preserve">. </w:t>
      </w:r>
      <w:r>
        <w:rPr>
          <w:rFonts w:eastAsiaTheme="minorEastAsia" w:hint="eastAsia"/>
          <w:lang w:val="en-US" w:eastAsia="zh-CN"/>
        </w:rPr>
        <w:t>W</w:t>
      </w:r>
      <w:r>
        <w:rPr>
          <w:rFonts w:eastAsiaTheme="minorEastAsia"/>
          <w:lang w:val="en-US" w:eastAsia="zh-CN"/>
        </w:rPr>
        <w:t>ithout indicating the band pair, UE is not clear whether/how to switch the 2</w:t>
      </w:r>
      <w:r>
        <w:rPr>
          <w:rFonts w:eastAsiaTheme="minorEastAsia"/>
          <w:vertAlign w:val="superscript"/>
          <w:lang w:val="en-US" w:eastAsia="zh-CN"/>
        </w:rPr>
        <w:t>nd</w:t>
      </w:r>
      <w:r>
        <w:rPr>
          <w:rFonts w:eastAsiaTheme="minorEastAsia"/>
          <w:lang w:val="en-US" w:eastAsia="zh-CN"/>
        </w:rPr>
        <w:t xml:space="preserve"> Tx. If the 2</w:t>
      </w:r>
      <w:r>
        <w:rPr>
          <w:rFonts w:eastAsiaTheme="minorEastAsia"/>
          <w:vertAlign w:val="superscript"/>
          <w:lang w:val="en-US" w:eastAsia="zh-CN"/>
        </w:rPr>
        <w:t>nd</w:t>
      </w:r>
      <w:r>
        <w:rPr>
          <w:rFonts w:eastAsiaTheme="minorEastAsia"/>
          <w:lang w:val="en-US" w:eastAsia="zh-CN"/>
        </w:rPr>
        <w:t xml:space="preserve"> Tx is kept unswitched, then additional one switching gap is needed. If the 2</w:t>
      </w:r>
      <w:r>
        <w:rPr>
          <w:rFonts w:eastAsiaTheme="minorEastAsia"/>
          <w:vertAlign w:val="superscript"/>
          <w:lang w:val="en-US" w:eastAsia="zh-CN"/>
        </w:rPr>
        <w:t>nd</w:t>
      </w:r>
      <w:r>
        <w:rPr>
          <w:rFonts w:eastAsiaTheme="minorEastAsia"/>
          <w:lang w:val="en-US" w:eastAsia="zh-CN"/>
        </w:rPr>
        <w:t xml:space="preserve"> Tx is switched based on the band pair indication, then only one switching gap is needed. Thus, it is beneficial to have band pair indication even for Alt.1</w:t>
      </w:r>
      <w:r>
        <w:rPr>
          <w:rFonts w:eastAsiaTheme="minorEastAsia" w:hint="eastAsia"/>
          <w:lang w:val="en-US" w:eastAsia="zh-CN"/>
        </w:rPr>
        <w:t>.</w:t>
      </w:r>
    </w:p>
    <w:p w14:paraId="31775451" w14:textId="6272E7CC" w:rsidR="005566C3" w:rsidRDefault="0032752E">
      <w:pPr>
        <w:pStyle w:val="a"/>
        <w:numPr>
          <w:ilvl w:val="0"/>
          <w:numId w:val="0"/>
        </w:numPr>
        <w:rPr>
          <w:rFonts w:eastAsiaTheme="minorEastAsia"/>
          <w:i/>
          <w:lang w:val="en-US" w:eastAsia="zh-CN"/>
        </w:rPr>
      </w:pPr>
      <w:r>
        <w:rPr>
          <w:rFonts w:eastAsiaTheme="minorEastAsia"/>
          <w:b/>
          <w:i/>
          <w:lang w:val="en-US" w:eastAsia="zh-CN"/>
        </w:rPr>
        <w:t xml:space="preserve">Proposal </w:t>
      </w:r>
      <w:r w:rsidR="009C5309">
        <w:rPr>
          <w:rFonts w:eastAsiaTheme="minorEastAsia"/>
          <w:b/>
          <w:i/>
          <w:lang w:val="en-US" w:eastAsia="zh-CN"/>
        </w:rPr>
        <w:t>11</w:t>
      </w:r>
      <w:r>
        <w:rPr>
          <w:rFonts w:eastAsiaTheme="minorEastAsia"/>
          <w:i/>
          <w:lang w:val="en-US" w:eastAsia="zh-CN"/>
        </w:rPr>
        <w:t>: Introduce band pair indication for Alt.1</w:t>
      </w:r>
      <w:r>
        <w:rPr>
          <w:rFonts w:eastAsiaTheme="minorEastAsia" w:hint="eastAsia"/>
          <w:i/>
          <w:lang w:val="en-US" w:eastAsia="zh-CN"/>
        </w:rPr>
        <w:t>.</w:t>
      </w:r>
    </w:p>
    <w:p w14:paraId="49EA8409" w14:textId="77777777" w:rsidR="005566C3" w:rsidRDefault="005566C3">
      <w:pPr>
        <w:pStyle w:val="a"/>
        <w:numPr>
          <w:ilvl w:val="0"/>
          <w:numId w:val="0"/>
        </w:numPr>
        <w:rPr>
          <w:rFonts w:eastAsiaTheme="minorEastAsia"/>
          <w:lang w:eastAsia="zh-CN"/>
        </w:rPr>
      </w:pPr>
    </w:p>
    <w:p w14:paraId="44D83A97" w14:textId="77777777" w:rsidR="005566C3" w:rsidRDefault="0032752E">
      <w:pPr>
        <w:pStyle w:val="1"/>
        <w:rPr>
          <w:lang w:eastAsia="zh-CN"/>
        </w:rPr>
      </w:pPr>
      <w:r>
        <w:rPr>
          <w:rFonts w:hint="eastAsia"/>
          <w:lang w:eastAsia="zh-CN"/>
        </w:rPr>
        <w:lastRenderedPageBreak/>
        <w:t>C</w:t>
      </w:r>
      <w:r>
        <w:rPr>
          <w:lang w:eastAsia="zh-CN"/>
        </w:rPr>
        <w:t>onclusion</w:t>
      </w:r>
    </w:p>
    <w:p w14:paraId="364C8D38" w14:textId="77777777" w:rsidR="005566C3" w:rsidRDefault="0032752E">
      <w:pPr>
        <w:rPr>
          <w:lang w:eastAsia="zh-CN"/>
        </w:rPr>
      </w:pPr>
      <w:r>
        <w:rPr>
          <w:rFonts w:hint="eastAsia"/>
          <w:lang w:eastAsia="zh-CN"/>
        </w:rPr>
        <w:t>According to the discussion above, we have the following observations and proposals.</w:t>
      </w:r>
    </w:p>
    <w:p w14:paraId="2ECD078B" w14:textId="77777777" w:rsidR="00B71B38" w:rsidRDefault="00B71B38" w:rsidP="00B71B38">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nter-band CA Option 1 (</w:t>
      </w:r>
      <w:proofErr w:type="spellStart"/>
      <w:r>
        <w:rPr>
          <w:i/>
          <w:lang w:eastAsia="zh-CN"/>
        </w:rPr>
        <w:t>switchedUL</w:t>
      </w:r>
      <w:proofErr w:type="spellEnd"/>
      <w:r>
        <w:rPr>
          <w:i/>
          <w:lang w:eastAsia="zh-CN"/>
        </w:rPr>
        <w:t xml:space="preserve">) and </w:t>
      </w:r>
      <w:r>
        <w:rPr>
          <w:rFonts w:hint="eastAsia"/>
          <w:i/>
          <w:lang w:eastAsia="zh-CN"/>
        </w:rPr>
        <w:t>i</w:t>
      </w:r>
      <w:r>
        <w:rPr>
          <w:i/>
          <w:lang w:eastAsia="zh-CN"/>
        </w:rPr>
        <w:t>nter-band CA Option 2 (</w:t>
      </w:r>
      <w:proofErr w:type="spellStart"/>
      <w:r>
        <w:rPr>
          <w:i/>
          <w:lang w:eastAsia="zh-CN"/>
        </w:rPr>
        <w:t>dualUL</w:t>
      </w:r>
      <w:proofErr w:type="spellEnd"/>
      <w:r>
        <w:rPr>
          <w:i/>
          <w:lang w:eastAsia="zh-CN"/>
        </w:rPr>
        <w:t>) are supported</w:t>
      </w:r>
      <w:r>
        <w:rPr>
          <w:rFonts w:hint="eastAsia"/>
          <w:i/>
          <w:lang w:eastAsia="zh-CN"/>
        </w:rPr>
        <w:t>.</w:t>
      </w:r>
    </w:p>
    <w:p w14:paraId="0AA724BC" w14:textId="77777777" w:rsidR="00B71B38" w:rsidRDefault="00B71B38" w:rsidP="00B71B38">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tbl>
      <w:tblPr>
        <w:tblStyle w:val="af9"/>
        <w:tblW w:w="0" w:type="auto"/>
        <w:tblLook w:val="04A0" w:firstRow="1" w:lastRow="0" w:firstColumn="1" w:lastColumn="0" w:noHBand="0" w:noVBand="1"/>
      </w:tblPr>
      <w:tblGrid>
        <w:gridCol w:w="988"/>
        <w:gridCol w:w="8640"/>
      </w:tblGrid>
      <w:tr w:rsidR="00B71B38" w:rsidRPr="0010649D" w14:paraId="6F246284" w14:textId="77777777">
        <w:tc>
          <w:tcPr>
            <w:tcW w:w="988" w:type="dxa"/>
          </w:tcPr>
          <w:p w14:paraId="4938ED7A"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Case</w:t>
            </w:r>
          </w:p>
        </w:tc>
        <w:tc>
          <w:tcPr>
            <w:tcW w:w="8640" w:type="dxa"/>
          </w:tcPr>
          <w:p w14:paraId="27FB4F77"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Switching cases</w:t>
            </w:r>
          </w:p>
        </w:tc>
      </w:tr>
      <w:tr w:rsidR="00B71B38" w:rsidRPr="0010649D" w14:paraId="2382A99C" w14:textId="77777777">
        <w:tc>
          <w:tcPr>
            <w:tcW w:w="988" w:type="dxa"/>
          </w:tcPr>
          <w:p w14:paraId="61E45D6F"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1</w:t>
            </w:r>
          </w:p>
        </w:tc>
        <w:tc>
          <w:tcPr>
            <w:tcW w:w="8640" w:type="dxa"/>
          </w:tcPr>
          <w:p w14:paraId="10E1525B"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 xml:space="preserve">Band A </w:t>
            </w:r>
            <w:r w:rsidRPr="0010649D">
              <w:rPr>
                <w:rFonts w:ascii="Times New Roman" w:hAnsi="Times New Roman"/>
                <w:i/>
                <w:lang w:eastAsia="zh-CN"/>
              </w:rPr>
              <w:sym w:font="Wingdings" w:char="F0E0"/>
            </w:r>
            <w:r w:rsidRPr="0010649D">
              <w:rPr>
                <w:rFonts w:ascii="Times New Roman" w:hAnsi="Times New Roman"/>
                <w:i/>
                <w:lang w:eastAsia="zh-CN"/>
              </w:rPr>
              <w:t xml:space="preserve"> Band B</w:t>
            </w:r>
          </w:p>
          <w:p w14:paraId="2F21172B"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UE is switched from 1-port/2-port transmission on band A to 1-port/2-port transmission on band B.</w:t>
            </w:r>
          </w:p>
        </w:tc>
      </w:tr>
      <w:tr w:rsidR="00B71B38" w:rsidRPr="0010649D" w14:paraId="5F1B0488" w14:textId="77777777">
        <w:tc>
          <w:tcPr>
            <w:tcW w:w="988" w:type="dxa"/>
          </w:tcPr>
          <w:p w14:paraId="66B1891B"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2</w:t>
            </w:r>
          </w:p>
        </w:tc>
        <w:tc>
          <w:tcPr>
            <w:tcW w:w="8640" w:type="dxa"/>
          </w:tcPr>
          <w:p w14:paraId="43E5BCEE"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 xml:space="preserve">Band A </w:t>
            </w:r>
            <w:r w:rsidRPr="0010649D">
              <w:rPr>
                <w:rFonts w:ascii="Times New Roman" w:hAnsi="Times New Roman"/>
                <w:i/>
                <w:lang w:eastAsia="zh-CN"/>
              </w:rPr>
              <w:sym w:font="Wingdings" w:char="F0E0"/>
            </w:r>
            <w:r w:rsidRPr="0010649D">
              <w:rPr>
                <w:rFonts w:ascii="Times New Roman" w:hAnsi="Times New Roman"/>
                <w:i/>
                <w:lang w:eastAsia="zh-CN"/>
              </w:rPr>
              <w:t xml:space="preserve"> Band B + Band C</w:t>
            </w:r>
          </w:p>
          <w:p w14:paraId="5F8DD46B"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UE is switched from 1-port/2-port transmission on band A to 1-port transmission on band B and 1-port transmission on band C.</w:t>
            </w:r>
          </w:p>
        </w:tc>
      </w:tr>
      <w:tr w:rsidR="00B71B38" w:rsidRPr="0010649D" w14:paraId="27ECB84C" w14:textId="77777777">
        <w:tc>
          <w:tcPr>
            <w:tcW w:w="988" w:type="dxa"/>
          </w:tcPr>
          <w:p w14:paraId="2A89B252"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3</w:t>
            </w:r>
          </w:p>
        </w:tc>
        <w:tc>
          <w:tcPr>
            <w:tcW w:w="8640" w:type="dxa"/>
          </w:tcPr>
          <w:p w14:paraId="7F8AB041"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 xml:space="preserve">Band A + Band B </w:t>
            </w:r>
            <w:r w:rsidRPr="0010649D">
              <w:rPr>
                <w:rFonts w:ascii="Times New Roman" w:hAnsi="Times New Roman"/>
                <w:i/>
                <w:lang w:eastAsia="zh-CN"/>
              </w:rPr>
              <w:sym w:font="Wingdings" w:char="F0E0"/>
            </w:r>
            <w:r w:rsidRPr="0010649D">
              <w:rPr>
                <w:rFonts w:ascii="Times New Roman" w:hAnsi="Times New Roman"/>
                <w:i/>
                <w:lang w:eastAsia="zh-CN"/>
              </w:rPr>
              <w:t xml:space="preserve"> Band C</w:t>
            </w:r>
          </w:p>
          <w:p w14:paraId="06989DDC"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UE is switched from 1-port transmission on band A and 1-port transmission on band B to 1-port/2-port transmission on band C.</w:t>
            </w:r>
          </w:p>
        </w:tc>
      </w:tr>
      <w:tr w:rsidR="00B71B38" w:rsidRPr="0010649D" w14:paraId="1D945F29" w14:textId="77777777">
        <w:tc>
          <w:tcPr>
            <w:tcW w:w="988" w:type="dxa"/>
          </w:tcPr>
          <w:p w14:paraId="3F66F800"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4</w:t>
            </w:r>
          </w:p>
        </w:tc>
        <w:tc>
          <w:tcPr>
            <w:tcW w:w="8640" w:type="dxa"/>
          </w:tcPr>
          <w:p w14:paraId="6C450146"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 xml:space="preserve">Band A + Band B </w:t>
            </w:r>
            <w:r w:rsidRPr="0010649D">
              <w:rPr>
                <w:rFonts w:ascii="Times New Roman" w:hAnsi="Times New Roman"/>
                <w:i/>
                <w:lang w:eastAsia="zh-CN"/>
              </w:rPr>
              <w:sym w:font="Wingdings" w:char="F0E0"/>
            </w:r>
            <w:r w:rsidRPr="0010649D">
              <w:rPr>
                <w:rFonts w:ascii="Times New Roman" w:hAnsi="Times New Roman"/>
                <w:i/>
                <w:lang w:eastAsia="zh-CN"/>
              </w:rPr>
              <w:t xml:space="preserve"> Band A + Band C</w:t>
            </w:r>
          </w:p>
          <w:p w14:paraId="2E4EBC23"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UE is switched from 1-port transmission on band A and 1-port transmission on band B to 1-port transmission on band A and 1-port transmission on band C.</w:t>
            </w:r>
          </w:p>
        </w:tc>
      </w:tr>
      <w:tr w:rsidR="00B71B38" w:rsidRPr="0010649D" w14:paraId="4672F60F" w14:textId="77777777">
        <w:tc>
          <w:tcPr>
            <w:tcW w:w="988" w:type="dxa"/>
          </w:tcPr>
          <w:p w14:paraId="60137691"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5</w:t>
            </w:r>
          </w:p>
        </w:tc>
        <w:tc>
          <w:tcPr>
            <w:tcW w:w="8640" w:type="dxa"/>
          </w:tcPr>
          <w:p w14:paraId="65B88E3C"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 xml:space="preserve">Band A + Band B </w:t>
            </w:r>
            <w:r w:rsidRPr="0010649D">
              <w:rPr>
                <w:rFonts w:ascii="Times New Roman" w:hAnsi="Times New Roman"/>
                <w:i/>
                <w:lang w:eastAsia="zh-CN"/>
              </w:rPr>
              <w:sym w:font="Wingdings" w:char="F0E0"/>
            </w:r>
            <w:r w:rsidRPr="0010649D">
              <w:rPr>
                <w:rFonts w:ascii="Times New Roman" w:hAnsi="Times New Roman"/>
                <w:i/>
                <w:lang w:eastAsia="zh-CN"/>
              </w:rPr>
              <w:t xml:space="preserve"> Band C + Band D</w:t>
            </w:r>
          </w:p>
          <w:p w14:paraId="743593C6" w14:textId="77777777" w:rsidR="00B71B38" w:rsidRPr="0010649D" w:rsidRDefault="00B71B38" w:rsidP="00E205CD">
            <w:pPr>
              <w:spacing w:before="0" w:after="0" w:line="240" w:lineRule="auto"/>
              <w:rPr>
                <w:rFonts w:ascii="Times New Roman" w:hAnsi="Times New Roman"/>
                <w:i/>
                <w:lang w:eastAsia="zh-CN"/>
              </w:rPr>
            </w:pPr>
            <w:r w:rsidRPr="0010649D">
              <w:rPr>
                <w:rFonts w:ascii="Times New Roman" w:hAnsi="Times New Roman"/>
                <w:i/>
                <w:lang w:eastAsia="zh-CN"/>
              </w:rPr>
              <w:t>UE is switched from 1-port transmission on band A and 1-port transmission on band B to 1-port transmission on band C and 1-port transmission on band D.</w:t>
            </w:r>
          </w:p>
        </w:tc>
      </w:tr>
    </w:tbl>
    <w:p w14:paraId="12D5B6B0" w14:textId="3BF090BC" w:rsidR="005566C3" w:rsidRDefault="005566C3">
      <w:pPr>
        <w:pStyle w:val="a"/>
        <w:numPr>
          <w:ilvl w:val="0"/>
          <w:numId w:val="0"/>
        </w:numPr>
        <w:snapToGrid w:val="0"/>
        <w:spacing w:beforeLines="50" w:before="120" w:afterLines="50"/>
        <w:jc w:val="left"/>
        <w:rPr>
          <w:rFonts w:eastAsiaTheme="minorEastAsia"/>
          <w:i/>
          <w:lang w:val="en-US" w:eastAsia="zh-CN"/>
        </w:rPr>
      </w:pPr>
    </w:p>
    <w:p w14:paraId="235AE337" w14:textId="6733A795" w:rsidR="00B71B38" w:rsidRDefault="00B71B38" w:rsidP="00B71B38">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In order to derive the switching </w:t>
      </w:r>
      <w:r>
        <w:rPr>
          <w:rFonts w:eastAsiaTheme="minorEastAsia" w:hint="eastAsia"/>
          <w:i/>
          <w:lang w:eastAsia="zh-CN"/>
        </w:rPr>
        <w:t>gap</w:t>
      </w:r>
      <w:r>
        <w:rPr>
          <w:rFonts w:eastAsiaTheme="minorEastAsia"/>
          <w:i/>
          <w:lang w:eastAsia="zh-CN"/>
        </w:rPr>
        <w:t xml:space="preserve"> (</w:t>
      </w:r>
      <w:proofErr w:type="spellStart"/>
      <w:r>
        <w:rPr>
          <w:i/>
          <w:lang w:eastAsia="zh-CN"/>
        </w:rPr>
        <w:t>T</w:t>
      </w:r>
      <w:r>
        <w:rPr>
          <w:i/>
          <w:vertAlign w:val="subscript"/>
          <w:lang w:eastAsia="zh-CN"/>
        </w:rPr>
        <w:t>gap</w:t>
      </w:r>
      <w:proofErr w:type="spellEnd"/>
      <w:r>
        <w:rPr>
          <w:rFonts w:eastAsiaTheme="minorEastAsia"/>
          <w:i/>
          <w:lang w:eastAsia="zh-CN"/>
        </w:rPr>
        <w:t>) for different switching cases, consider the following method.</w:t>
      </w:r>
    </w:p>
    <w:p w14:paraId="70CB683B" w14:textId="76B94323" w:rsidR="00B71B38" w:rsidRDefault="00B71B38" w:rsidP="00B71B38">
      <w:pPr>
        <w:pStyle w:val="a"/>
        <w:numPr>
          <w:ilvl w:val="0"/>
          <w:numId w:val="14"/>
        </w:numPr>
        <w:kinsoku w:val="0"/>
        <w:snapToGrid w:val="0"/>
        <w:spacing w:after="0"/>
        <w:rPr>
          <w:rFonts w:eastAsiaTheme="minorEastAsia"/>
          <w:i/>
          <w:lang w:eastAsia="zh-CN"/>
        </w:rPr>
      </w:pPr>
      <w:r>
        <w:rPr>
          <w:rFonts w:eastAsiaTheme="minorEastAsia"/>
          <w:i/>
          <w:lang w:eastAsia="zh-CN"/>
        </w:rPr>
        <w:t>The band before Tx switching and the band after Tx switching for each Tx is considered as a band pair.</w:t>
      </w:r>
    </w:p>
    <w:p w14:paraId="466A8290" w14:textId="77777777" w:rsidR="00B71B38" w:rsidRDefault="00B71B38" w:rsidP="00B71B38">
      <w:pPr>
        <w:pStyle w:val="a"/>
        <w:numPr>
          <w:ilvl w:val="1"/>
          <w:numId w:val="15"/>
        </w:numPr>
        <w:snapToGrid w:val="0"/>
        <w:rPr>
          <w:i/>
          <w:lang w:eastAsia="zh-CN"/>
        </w:rPr>
      </w:pPr>
      <w:r>
        <w:rPr>
          <w:rFonts w:hint="eastAsia"/>
          <w:i/>
          <w:lang w:eastAsia="zh-CN"/>
        </w:rPr>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max </w:t>
      </w:r>
      <w:proofErr w:type="gramStart"/>
      <w:r>
        <w:rPr>
          <w:i/>
          <w:lang w:eastAsia="zh-CN"/>
        </w:rPr>
        <w:t>{ T</w:t>
      </w:r>
      <w:r>
        <w:rPr>
          <w:i/>
          <w:vertAlign w:val="subscript"/>
          <w:lang w:eastAsia="zh-CN"/>
        </w:rPr>
        <w:t>switch</w:t>
      </w:r>
      <w:proofErr w:type="gramEnd"/>
      <w:r>
        <w:rPr>
          <w:i/>
          <w:vertAlign w:val="subscript"/>
          <w:lang w:eastAsia="zh-CN"/>
        </w:rPr>
        <w:t>_period_1</w:t>
      </w:r>
      <w:r>
        <w:rPr>
          <w:i/>
          <w:lang w:eastAsia="zh-CN"/>
        </w:rPr>
        <w:t>, T</w:t>
      </w:r>
      <w:r>
        <w:rPr>
          <w:i/>
          <w:vertAlign w:val="subscript"/>
          <w:lang w:eastAsia="zh-CN"/>
        </w:rPr>
        <w:t>switch_period_2</w:t>
      </w:r>
      <w:r>
        <w:rPr>
          <w:i/>
          <w:lang w:eastAsia="zh-CN"/>
        </w:rPr>
        <w:t>}</w:t>
      </w:r>
    </w:p>
    <w:p w14:paraId="7F1FB423" w14:textId="77777777" w:rsidR="00B71B38" w:rsidRDefault="00B71B38" w:rsidP="00B71B38">
      <w:pPr>
        <w:pStyle w:val="a"/>
        <w:numPr>
          <w:ilvl w:val="1"/>
          <w:numId w:val="15"/>
        </w:numPr>
        <w:snapToGrid w:val="0"/>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w:t>
      </w:r>
      <w:proofErr w:type="gramStart"/>
      <w:r>
        <w:rPr>
          <w:i/>
          <w:lang w:eastAsia="zh-CN"/>
        </w:rPr>
        <w:t>=  T</w:t>
      </w:r>
      <w:r>
        <w:rPr>
          <w:i/>
          <w:vertAlign w:val="subscript"/>
          <w:lang w:eastAsia="zh-CN"/>
        </w:rPr>
        <w:t>switch</w:t>
      </w:r>
      <w:proofErr w:type="gramEnd"/>
      <w:r>
        <w:rPr>
          <w:i/>
          <w:vertAlign w:val="subscript"/>
          <w:lang w:eastAsia="zh-CN"/>
        </w:rPr>
        <w:t xml:space="preserve">_period_1 </w:t>
      </w:r>
      <w:r>
        <w:rPr>
          <w:i/>
          <w:lang w:eastAsia="zh-CN"/>
        </w:rPr>
        <w:t>+ T</w:t>
      </w:r>
      <w:r>
        <w:rPr>
          <w:i/>
          <w:vertAlign w:val="subscript"/>
          <w:lang w:eastAsia="zh-CN"/>
        </w:rPr>
        <w:t>switch_period_2</w:t>
      </w:r>
    </w:p>
    <w:p w14:paraId="7E4E9D25" w14:textId="77777777" w:rsidR="00B71B38" w:rsidRDefault="00B71B38" w:rsidP="00B71B38">
      <w:pPr>
        <w:pStyle w:val="a"/>
        <w:numPr>
          <w:ilvl w:val="0"/>
          <w:numId w:val="16"/>
        </w:numPr>
        <w:kinsoku w:val="0"/>
        <w:snapToGrid w:val="0"/>
        <w:spacing w:after="0"/>
        <w:rPr>
          <w:rFonts w:eastAsiaTheme="minorEastAsia"/>
          <w:i/>
          <w:szCs w:val="20"/>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are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16ED41AF" w14:textId="6FC74E80" w:rsidR="00B71B38" w:rsidRDefault="00B71B38">
      <w:pPr>
        <w:pStyle w:val="a"/>
        <w:numPr>
          <w:ilvl w:val="0"/>
          <w:numId w:val="0"/>
        </w:numPr>
        <w:snapToGrid w:val="0"/>
        <w:spacing w:beforeLines="50" w:before="120" w:afterLines="50"/>
        <w:jc w:val="left"/>
        <w:rPr>
          <w:rFonts w:eastAsiaTheme="minorEastAsia"/>
          <w:i/>
          <w:lang w:val="en-US" w:eastAsia="zh-CN"/>
        </w:rPr>
      </w:pPr>
    </w:p>
    <w:p w14:paraId="73808CF2" w14:textId="77777777" w:rsidR="00B71B38" w:rsidRPr="00C46273" w:rsidRDefault="00B71B38" w:rsidP="00B71B38">
      <w:pPr>
        <w:snapToGrid w:val="0"/>
        <w:rPr>
          <w:i/>
          <w:lang w:val="en-GB" w:eastAsia="zh-CN"/>
        </w:rPr>
      </w:pPr>
      <w:r w:rsidRPr="00C46273">
        <w:rPr>
          <w:b/>
          <w:i/>
          <w:lang w:val="en-GB" w:eastAsia="zh-CN"/>
        </w:rPr>
        <w:t>Observation</w:t>
      </w:r>
      <w:r>
        <w:rPr>
          <w:b/>
          <w:i/>
          <w:lang w:val="en-GB" w:eastAsia="zh-CN"/>
        </w:rPr>
        <w:t xml:space="preserve"> 1</w:t>
      </w:r>
      <w:r w:rsidRPr="00C46273">
        <w:rPr>
          <w:i/>
          <w:lang w:val="en-GB" w:eastAsia="zh-CN"/>
        </w:rPr>
        <w:t>: Network is not able to figure out the exact switching opt the UE adopted. Without this information, network has to assume the maximum switching period for all the potential opts</w:t>
      </w:r>
      <w:r>
        <w:rPr>
          <w:i/>
          <w:lang w:val="en-GB" w:eastAsia="zh-CN"/>
        </w:rPr>
        <w:t>, which will negate the potential gain of per-band-pair reported switching period.</w:t>
      </w:r>
    </w:p>
    <w:p w14:paraId="25AC1EEB" w14:textId="77777777" w:rsidR="00B71B38" w:rsidRPr="00C46273" w:rsidRDefault="00B71B38" w:rsidP="00C46273">
      <w:pPr>
        <w:pStyle w:val="a"/>
        <w:numPr>
          <w:ilvl w:val="0"/>
          <w:numId w:val="28"/>
        </w:numPr>
        <w:snapToGrid w:val="0"/>
        <w:rPr>
          <w:i/>
          <w:lang w:eastAsia="zh-CN"/>
        </w:rPr>
      </w:pPr>
      <w:r w:rsidRPr="00C46273">
        <w:rPr>
          <w:i/>
          <w:lang w:eastAsia="zh-CN"/>
        </w:rPr>
        <w:t>Different UEs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572AF2B7" w14:textId="77777777" w:rsidR="00B71B38" w:rsidRPr="00C46273" w:rsidRDefault="00B71B38" w:rsidP="00B71B38">
      <w:pPr>
        <w:snapToGrid w:val="0"/>
        <w:rPr>
          <w:i/>
          <w:lang w:val="en-GB" w:eastAsia="zh-CN"/>
        </w:rPr>
      </w:pPr>
      <w:r w:rsidRPr="00C46273">
        <w:rPr>
          <w:b/>
          <w:i/>
          <w:lang w:val="en-GB" w:eastAsia="zh-CN"/>
        </w:rPr>
        <w:t>Proposal</w:t>
      </w:r>
      <w:r>
        <w:rPr>
          <w:b/>
          <w:i/>
          <w:lang w:val="en-GB" w:eastAsia="zh-CN"/>
        </w:rPr>
        <w:t xml:space="preserve"> 4</w:t>
      </w:r>
      <w:r w:rsidRPr="00C46273">
        <w:rPr>
          <w:i/>
          <w:lang w:val="en-GB" w:eastAsia="zh-CN"/>
        </w:rPr>
        <w:t xml:space="preserve">: For Rel-18 UL Tx switching, network indicates the band pair for UE in order to enjoy the gain of </w:t>
      </w:r>
      <w:r w:rsidRPr="006368DD">
        <w:rPr>
          <w:i/>
          <w:lang w:val="en-GB" w:eastAsia="zh-CN"/>
        </w:rPr>
        <w:t>per-band-pair reported switching period.</w:t>
      </w:r>
    </w:p>
    <w:p w14:paraId="3301D2D4" w14:textId="3C51867C" w:rsidR="00B71B38" w:rsidRDefault="00B71B38" w:rsidP="00B71B38">
      <w:pPr>
        <w:rPr>
          <w:i/>
          <w:lang w:eastAsia="zh-CN"/>
        </w:rPr>
      </w:pPr>
      <w:r>
        <w:rPr>
          <w:b/>
          <w:i/>
          <w:lang w:eastAsia="zh-CN"/>
        </w:rPr>
        <w:t xml:space="preserve">Proposal </w:t>
      </w:r>
      <w:r>
        <w:rPr>
          <w:b/>
          <w:i/>
          <w:lang w:eastAsia="zh-CN"/>
        </w:rPr>
        <w:t>5</w:t>
      </w:r>
      <w:r>
        <w:rPr>
          <w:i/>
          <w:lang w:eastAsia="zh-CN"/>
        </w:rPr>
        <w:t>: Regarding the complexity reduction for Rel-18 UL Tx switching, prioritize Option 2 (UE is allowed to support 2 ports transmission only on some of bands out of configured bands for UL Tx switching).</w:t>
      </w:r>
    </w:p>
    <w:p w14:paraId="6801ED6C" w14:textId="77777777" w:rsidR="00B71B38" w:rsidRDefault="00B71B38" w:rsidP="00B71B38">
      <w:pPr>
        <w:pStyle w:val="a"/>
        <w:numPr>
          <w:ilvl w:val="0"/>
          <w:numId w:val="22"/>
        </w:numPr>
        <w:rPr>
          <w:i/>
          <w:lang w:eastAsia="zh-CN"/>
        </w:rPr>
      </w:pPr>
      <w:r>
        <w:rPr>
          <w:i/>
          <w:lang w:eastAsia="zh-CN"/>
        </w:rPr>
        <w:t>At least two bands should support up to 2 Tx</w:t>
      </w:r>
    </w:p>
    <w:p w14:paraId="2CFE4358" w14:textId="77777777" w:rsidR="00B71B38" w:rsidRDefault="00B71B38" w:rsidP="00B71B38">
      <w:pPr>
        <w:pStyle w:val="a"/>
        <w:numPr>
          <w:ilvl w:val="0"/>
          <w:numId w:val="22"/>
        </w:numPr>
        <w:rPr>
          <w:i/>
          <w:lang w:eastAsia="zh-CN"/>
        </w:rPr>
      </w:pPr>
      <w:r>
        <w:rPr>
          <w:i/>
          <w:lang w:eastAsia="zh-CN"/>
        </w:rPr>
        <w:t>It is applied to both switched UL and dual UL.</w:t>
      </w:r>
    </w:p>
    <w:p w14:paraId="316A4B28" w14:textId="77777777" w:rsidR="00B71B38" w:rsidRDefault="00B71B38" w:rsidP="00B71B38">
      <w:pPr>
        <w:pStyle w:val="a"/>
        <w:numPr>
          <w:ilvl w:val="0"/>
          <w:numId w:val="22"/>
        </w:numPr>
        <w:rPr>
          <w:i/>
          <w:lang w:eastAsia="zh-CN"/>
        </w:rPr>
      </w:pPr>
      <w:r>
        <w:rPr>
          <w:i/>
          <w:lang w:eastAsia="zh-CN"/>
        </w:rPr>
        <w:t>It is applied to both 3-band case and 4-band case.</w:t>
      </w:r>
    </w:p>
    <w:p w14:paraId="55D1FC3F" w14:textId="1EA104C3" w:rsidR="00B71B38" w:rsidRDefault="00B71B38" w:rsidP="00B71B38">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73C6D7FF" w14:textId="22406BC8" w:rsidR="00B71B38" w:rsidRDefault="00B71B38" w:rsidP="00B71B38">
      <w:pPr>
        <w:spacing w:beforeLines="50" w:before="120"/>
        <w:rPr>
          <w:i/>
          <w:lang w:val="en-GB" w:eastAsia="zh-CN"/>
        </w:rPr>
      </w:pPr>
      <w:r>
        <w:rPr>
          <w:rFonts w:hint="eastAsia"/>
          <w:b/>
          <w:i/>
          <w:lang w:val="en-GB" w:eastAsia="zh-CN"/>
        </w:rPr>
        <w:t>P</w:t>
      </w:r>
      <w:r>
        <w:rPr>
          <w:b/>
          <w:i/>
          <w:lang w:val="en-GB" w:eastAsia="zh-CN"/>
        </w:rPr>
        <w:t>roposal</w:t>
      </w:r>
      <w:r>
        <w:rPr>
          <w:i/>
          <w:lang w:val="en-GB" w:eastAsia="zh-CN"/>
        </w:rPr>
        <w:t xml:space="preserve"> </w:t>
      </w:r>
      <w:r>
        <w:rPr>
          <w:b/>
          <w:i/>
          <w:lang w:val="en-GB" w:eastAsia="zh-CN"/>
        </w:rPr>
        <w:t>6</w:t>
      </w:r>
      <w:r>
        <w:rPr>
          <w:i/>
          <w:lang w:val="en-GB" w:eastAsia="zh-CN"/>
        </w:rPr>
        <w:t>: If one of complexity reduction Option 1 and complexity reduction Option 4 is to be adopted, then Option 4 is supported.</w:t>
      </w:r>
    </w:p>
    <w:p w14:paraId="2E594D0C" w14:textId="3E643F49" w:rsidR="00B71B38" w:rsidRDefault="00B71B38" w:rsidP="00B71B38">
      <w:pPr>
        <w:spacing w:beforeLines="50" w:before="120"/>
        <w:rPr>
          <w:i/>
          <w:lang w:eastAsia="zh-CN"/>
        </w:rPr>
      </w:pPr>
      <w:r>
        <w:rPr>
          <w:rFonts w:hint="eastAsia"/>
          <w:b/>
          <w:i/>
          <w:lang w:eastAsia="zh-CN"/>
        </w:rPr>
        <w:lastRenderedPageBreak/>
        <w:t>Proposal</w:t>
      </w:r>
      <w:r>
        <w:rPr>
          <w:b/>
          <w:i/>
          <w:lang w:val="en-GB" w:eastAsia="zh-CN"/>
        </w:rPr>
        <w:t xml:space="preserve"> </w:t>
      </w:r>
      <w:r>
        <w:rPr>
          <w:b/>
          <w:i/>
          <w:lang w:eastAsia="zh-CN"/>
        </w:rPr>
        <w:t>7</w:t>
      </w:r>
      <w:r>
        <w:rPr>
          <w:i/>
          <w:lang w:val="en-GB" w:eastAsia="zh-CN"/>
        </w:rPr>
        <w:t>:</w:t>
      </w:r>
      <w:r>
        <w:rPr>
          <w:rFonts w:hint="eastAsia"/>
          <w:i/>
          <w:lang w:val="en-GB" w:eastAsia="zh-CN"/>
        </w:rPr>
        <w:t xml:space="preserve"> </w:t>
      </w:r>
      <w:r>
        <w:rPr>
          <w:i/>
          <w:lang w:val="en-GB"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Pr>
          <w:i/>
          <w:lang w:eastAsia="zh-CN"/>
        </w:rPr>
        <w:t>introduced</w:t>
      </w:r>
      <w:r>
        <w:rPr>
          <w:i/>
          <w:lang w:val="en-GB" w:eastAsia="zh-CN"/>
        </w:rPr>
        <w:t xml:space="preserve">. If it is introduced, </w:t>
      </w:r>
      <w:r>
        <w:rPr>
          <w:i/>
          <w:lang w:val="en-GB" w:eastAsia="zh-CN"/>
        </w:rPr>
        <w:t xml:space="preserve">UE </w:t>
      </w:r>
      <w:r>
        <w:rPr>
          <w:i/>
          <w:lang w:eastAsia="zh-CN"/>
        </w:rPr>
        <w:t>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p w14:paraId="32ED7F21" w14:textId="26DC98AE" w:rsidR="00B71B38" w:rsidRDefault="00B71B38" w:rsidP="00B71B38">
      <w:pPr>
        <w:spacing w:beforeLines="50" w:before="120"/>
        <w:rPr>
          <w:i/>
          <w:lang w:eastAsia="zh-CN"/>
        </w:rPr>
      </w:pPr>
      <w:r>
        <w:rPr>
          <w:b/>
          <w:i/>
          <w:lang w:eastAsia="zh-CN"/>
        </w:rPr>
        <w:t xml:space="preserve">Proposal </w:t>
      </w:r>
      <w:r>
        <w:rPr>
          <w:b/>
          <w:i/>
          <w:lang w:eastAsia="zh-CN"/>
        </w:rPr>
        <w:t>8</w:t>
      </w:r>
      <w:r>
        <w:rPr>
          <w:i/>
          <w:lang w:eastAsia="zh-CN"/>
        </w:rPr>
        <w:t xml:space="preserve">: </w:t>
      </w:r>
      <w:r>
        <w:rPr>
          <w:rFonts w:hint="eastAsia"/>
          <w:i/>
          <w:lang w:eastAsia="zh-CN"/>
        </w:rPr>
        <w:t>A</w:t>
      </w:r>
      <w:r>
        <w:rPr>
          <w:i/>
          <w:lang w:eastAsia="zh-CN"/>
        </w:rPr>
        <w:t>dopt the following two tables for Rel-18 UL Tx switching as baseline.</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B71B38" w14:paraId="492EC21F" w14:textId="77777777">
        <w:trPr>
          <w:jc w:val="center"/>
        </w:trPr>
        <w:tc>
          <w:tcPr>
            <w:tcW w:w="1050" w:type="dxa"/>
            <w:shd w:val="clear" w:color="auto" w:fill="BDD6EE" w:themeFill="accent1" w:themeFillTint="66"/>
          </w:tcPr>
          <w:p w14:paraId="5C32F08D" w14:textId="77777777" w:rsidR="00B71B38" w:rsidRDefault="00B71B38" w:rsidP="00E205CD">
            <w:pPr>
              <w:spacing w:after="0"/>
              <w:jc w:val="center"/>
              <w:rPr>
                <w:lang w:eastAsia="zh-CN"/>
              </w:rPr>
            </w:pPr>
          </w:p>
        </w:tc>
        <w:tc>
          <w:tcPr>
            <w:tcW w:w="2856" w:type="dxa"/>
            <w:shd w:val="clear" w:color="auto" w:fill="BDD6EE" w:themeFill="accent1" w:themeFillTint="66"/>
          </w:tcPr>
          <w:p w14:paraId="294329B7" w14:textId="77777777" w:rsidR="00B71B38" w:rsidRDefault="00B71B38" w:rsidP="00E205CD">
            <w:pPr>
              <w:spacing w:after="0"/>
              <w:jc w:val="center"/>
              <w:rPr>
                <w:lang w:eastAsia="zh-CN"/>
              </w:rPr>
            </w:pPr>
            <w:r>
              <w:rPr>
                <w:rFonts w:hint="eastAsia"/>
                <w:lang w:eastAsia="zh-CN"/>
              </w:rPr>
              <w:t>Number of Tx Chains</w:t>
            </w:r>
          </w:p>
          <w:p w14:paraId="10A418D1" w14:textId="77777777" w:rsidR="00B71B38" w:rsidRDefault="00B71B38" w:rsidP="00E205CD">
            <w:pPr>
              <w:spacing w:after="0"/>
              <w:jc w:val="center"/>
              <w:rPr>
                <w:lang w:eastAsia="zh-CN"/>
              </w:rPr>
            </w:pPr>
            <w:r>
              <w:rPr>
                <w:rFonts w:hint="eastAsia"/>
                <w:lang w:eastAsia="zh-CN"/>
              </w:rPr>
              <w:t>(Band A + Band B + Band C)</w:t>
            </w:r>
          </w:p>
        </w:tc>
        <w:tc>
          <w:tcPr>
            <w:tcW w:w="4976" w:type="dxa"/>
            <w:shd w:val="clear" w:color="auto" w:fill="BDD6EE" w:themeFill="accent1" w:themeFillTint="66"/>
          </w:tcPr>
          <w:p w14:paraId="0258BA69" w14:textId="77777777" w:rsidR="00B71B38" w:rsidRDefault="00B71B38" w:rsidP="00E205CD">
            <w:pPr>
              <w:spacing w:after="0"/>
              <w:jc w:val="center"/>
              <w:rPr>
                <w:lang w:eastAsia="zh-CN"/>
              </w:rPr>
            </w:pPr>
            <w:r>
              <w:rPr>
                <w:lang w:eastAsia="zh-CN"/>
              </w:rPr>
              <w:t>Number of antenna ports for UL transmission</w:t>
            </w:r>
          </w:p>
          <w:p w14:paraId="20F3EF44" w14:textId="77777777" w:rsidR="00B71B38" w:rsidRDefault="00B71B38" w:rsidP="00E205CD">
            <w:pPr>
              <w:spacing w:after="0"/>
              <w:jc w:val="center"/>
              <w:rPr>
                <w:lang w:eastAsia="zh-CN"/>
              </w:rPr>
            </w:pPr>
            <w:r>
              <w:rPr>
                <w:lang w:eastAsia="zh-CN"/>
              </w:rPr>
              <w:t xml:space="preserve">Band </w:t>
            </w:r>
            <w:proofErr w:type="gramStart"/>
            <w:r>
              <w:rPr>
                <w:lang w:eastAsia="zh-CN"/>
              </w:rPr>
              <w:t>A(</w:t>
            </w:r>
            <w:proofErr w:type="gramEnd"/>
            <w:r>
              <w:rPr>
                <w:lang w:eastAsia="zh-CN"/>
              </w:rPr>
              <w:t>Carrier 1)+Band B(Carrier 2)+Band C(Carrier 3)</w:t>
            </w:r>
          </w:p>
        </w:tc>
      </w:tr>
      <w:tr w:rsidR="00B71B38" w14:paraId="342A5F60" w14:textId="77777777">
        <w:trPr>
          <w:jc w:val="center"/>
        </w:trPr>
        <w:tc>
          <w:tcPr>
            <w:tcW w:w="1050" w:type="dxa"/>
          </w:tcPr>
          <w:p w14:paraId="21D9F582" w14:textId="77777777" w:rsidR="00B71B38" w:rsidRDefault="00B71B38" w:rsidP="00E205CD">
            <w:pPr>
              <w:spacing w:after="0"/>
              <w:jc w:val="center"/>
              <w:rPr>
                <w:lang w:eastAsia="zh-CN"/>
              </w:rPr>
            </w:pPr>
            <w:r>
              <w:rPr>
                <w:lang w:eastAsia="zh-CN"/>
              </w:rPr>
              <w:t>Case 1-1</w:t>
            </w:r>
          </w:p>
        </w:tc>
        <w:tc>
          <w:tcPr>
            <w:tcW w:w="2856" w:type="dxa"/>
          </w:tcPr>
          <w:p w14:paraId="41AC3253" w14:textId="77777777" w:rsidR="00B71B38" w:rsidRDefault="00B71B38" w:rsidP="00E205CD">
            <w:pPr>
              <w:spacing w:after="0"/>
              <w:jc w:val="center"/>
              <w:rPr>
                <w:lang w:eastAsia="zh-CN"/>
              </w:rPr>
            </w:pPr>
            <w:r>
              <w:rPr>
                <w:lang w:eastAsia="zh-CN"/>
              </w:rPr>
              <w:t>1T+1T+0T</w:t>
            </w:r>
          </w:p>
        </w:tc>
        <w:tc>
          <w:tcPr>
            <w:tcW w:w="4976" w:type="dxa"/>
          </w:tcPr>
          <w:p w14:paraId="0613798A" w14:textId="77777777" w:rsidR="00B71B38" w:rsidRDefault="00B71B38" w:rsidP="00E205CD">
            <w:pPr>
              <w:spacing w:after="0"/>
              <w:jc w:val="center"/>
              <w:rPr>
                <w:lang w:eastAsia="zh-CN"/>
              </w:rPr>
            </w:pPr>
            <w:r>
              <w:rPr>
                <w:lang w:eastAsia="zh-CN"/>
              </w:rPr>
              <w:t>1P+0P+0P</w:t>
            </w:r>
            <w:r>
              <w:rPr>
                <w:rFonts w:hint="eastAsia"/>
                <w:lang w:eastAsia="zh-CN"/>
              </w:rPr>
              <w:t>, 1P+1P+0P, 0P+1P+0P</w:t>
            </w:r>
          </w:p>
        </w:tc>
      </w:tr>
      <w:tr w:rsidR="00B71B38" w14:paraId="08C0363C" w14:textId="77777777">
        <w:trPr>
          <w:jc w:val="center"/>
        </w:trPr>
        <w:tc>
          <w:tcPr>
            <w:tcW w:w="1050" w:type="dxa"/>
          </w:tcPr>
          <w:p w14:paraId="5899C136" w14:textId="77777777" w:rsidR="00B71B38" w:rsidRDefault="00B71B38" w:rsidP="00E205CD">
            <w:pPr>
              <w:spacing w:after="0"/>
              <w:jc w:val="center"/>
              <w:rPr>
                <w:lang w:eastAsia="zh-CN"/>
              </w:rPr>
            </w:pPr>
            <w:r>
              <w:rPr>
                <w:lang w:eastAsia="zh-CN"/>
              </w:rPr>
              <w:t>Case 1-2</w:t>
            </w:r>
          </w:p>
        </w:tc>
        <w:tc>
          <w:tcPr>
            <w:tcW w:w="2856" w:type="dxa"/>
          </w:tcPr>
          <w:p w14:paraId="1D961E91" w14:textId="77777777" w:rsidR="00B71B38" w:rsidRDefault="00B71B38" w:rsidP="00E205CD">
            <w:pPr>
              <w:spacing w:after="0"/>
              <w:jc w:val="center"/>
              <w:rPr>
                <w:lang w:eastAsia="zh-CN"/>
              </w:rPr>
            </w:pPr>
            <w:r>
              <w:rPr>
                <w:lang w:eastAsia="zh-CN"/>
              </w:rPr>
              <w:t>0T+1T+1T</w:t>
            </w:r>
          </w:p>
        </w:tc>
        <w:tc>
          <w:tcPr>
            <w:tcW w:w="4976" w:type="dxa"/>
          </w:tcPr>
          <w:p w14:paraId="231F745F" w14:textId="77777777" w:rsidR="00B71B38" w:rsidRDefault="00B71B38" w:rsidP="00E205CD">
            <w:pPr>
              <w:spacing w:after="0"/>
              <w:jc w:val="center"/>
              <w:rPr>
                <w:lang w:eastAsia="zh-CN"/>
              </w:rPr>
            </w:pPr>
            <w:r>
              <w:rPr>
                <w:lang w:eastAsia="zh-CN"/>
              </w:rPr>
              <w:t>0P+1P+0P, 0P+1P+1P, 0P+0P+1P</w:t>
            </w:r>
          </w:p>
        </w:tc>
      </w:tr>
      <w:tr w:rsidR="00B71B38" w14:paraId="186FE2E2" w14:textId="77777777">
        <w:trPr>
          <w:jc w:val="center"/>
        </w:trPr>
        <w:tc>
          <w:tcPr>
            <w:tcW w:w="1050" w:type="dxa"/>
          </w:tcPr>
          <w:p w14:paraId="50ED477B" w14:textId="77777777" w:rsidR="00B71B38" w:rsidRDefault="00B71B38" w:rsidP="00E205CD">
            <w:pPr>
              <w:spacing w:after="0"/>
              <w:jc w:val="center"/>
              <w:rPr>
                <w:lang w:eastAsia="zh-CN"/>
              </w:rPr>
            </w:pPr>
            <w:r>
              <w:rPr>
                <w:lang w:eastAsia="zh-CN"/>
              </w:rPr>
              <w:t>Case 1-3</w:t>
            </w:r>
          </w:p>
        </w:tc>
        <w:tc>
          <w:tcPr>
            <w:tcW w:w="2856" w:type="dxa"/>
          </w:tcPr>
          <w:p w14:paraId="39DC0F8D" w14:textId="77777777" w:rsidR="00B71B38" w:rsidRDefault="00B71B38" w:rsidP="00E205CD">
            <w:pPr>
              <w:spacing w:after="0"/>
              <w:jc w:val="center"/>
              <w:rPr>
                <w:lang w:eastAsia="zh-CN"/>
              </w:rPr>
            </w:pPr>
            <w:r>
              <w:rPr>
                <w:lang w:eastAsia="zh-CN"/>
              </w:rPr>
              <w:t>1T+0T+1T</w:t>
            </w:r>
          </w:p>
        </w:tc>
        <w:tc>
          <w:tcPr>
            <w:tcW w:w="4976" w:type="dxa"/>
          </w:tcPr>
          <w:p w14:paraId="4A4D7435" w14:textId="77777777" w:rsidR="00B71B38" w:rsidRDefault="00B71B38" w:rsidP="00E205CD">
            <w:pPr>
              <w:spacing w:after="0"/>
              <w:jc w:val="center"/>
              <w:rPr>
                <w:lang w:eastAsia="zh-CN"/>
              </w:rPr>
            </w:pPr>
            <w:r>
              <w:rPr>
                <w:lang w:eastAsia="zh-CN"/>
              </w:rPr>
              <w:t>1P+0P+0P</w:t>
            </w:r>
            <w:r>
              <w:rPr>
                <w:rFonts w:hint="eastAsia"/>
                <w:lang w:eastAsia="zh-CN"/>
              </w:rPr>
              <w:t>, 1P+0P+1P, 0P+0P+1P</w:t>
            </w:r>
          </w:p>
        </w:tc>
      </w:tr>
      <w:tr w:rsidR="00B71B38" w14:paraId="13800826" w14:textId="77777777">
        <w:trPr>
          <w:jc w:val="center"/>
        </w:trPr>
        <w:tc>
          <w:tcPr>
            <w:tcW w:w="1050" w:type="dxa"/>
          </w:tcPr>
          <w:p w14:paraId="175FB279" w14:textId="77777777" w:rsidR="00B71B38" w:rsidRDefault="00B71B38" w:rsidP="00E205CD">
            <w:pPr>
              <w:spacing w:after="0"/>
              <w:jc w:val="center"/>
              <w:rPr>
                <w:lang w:eastAsia="zh-CN"/>
              </w:rPr>
            </w:pPr>
            <w:r>
              <w:rPr>
                <w:lang w:eastAsia="zh-CN"/>
              </w:rPr>
              <w:t>Case 2-1</w:t>
            </w:r>
          </w:p>
        </w:tc>
        <w:tc>
          <w:tcPr>
            <w:tcW w:w="2856" w:type="dxa"/>
          </w:tcPr>
          <w:p w14:paraId="4D4E928A" w14:textId="77777777" w:rsidR="00B71B38" w:rsidRDefault="00B71B38" w:rsidP="00E205CD">
            <w:pPr>
              <w:spacing w:after="0"/>
              <w:jc w:val="center"/>
              <w:rPr>
                <w:lang w:eastAsia="zh-CN"/>
              </w:rPr>
            </w:pPr>
            <w:r>
              <w:rPr>
                <w:lang w:eastAsia="zh-CN"/>
              </w:rPr>
              <w:t>2T+0T+0T</w:t>
            </w:r>
          </w:p>
        </w:tc>
        <w:tc>
          <w:tcPr>
            <w:tcW w:w="4976" w:type="dxa"/>
          </w:tcPr>
          <w:p w14:paraId="5A589604" w14:textId="77777777" w:rsidR="00B71B38" w:rsidRDefault="00B71B38" w:rsidP="00E205CD">
            <w:pPr>
              <w:spacing w:after="0"/>
              <w:jc w:val="center"/>
              <w:rPr>
                <w:lang w:eastAsia="zh-CN"/>
              </w:rPr>
            </w:pPr>
            <w:r>
              <w:rPr>
                <w:lang w:eastAsia="zh-CN"/>
              </w:rPr>
              <w:t>2P+0P+0P, 1P+0P+0P</w:t>
            </w:r>
          </w:p>
        </w:tc>
      </w:tr>
      <w:tr w:rsidR="00B71B38" w14:paraId="425E118C" w14:textId="77777777">
        <w:trPr>
          <w:jc w:val="center"/>
        </w:trPr>
        <w:tc>
          <w:tcPr>
            <w:tcW w:w="1050" w:type="dxa"/>
          </w:tcPr>
          <w:p w14:paraId="31C5547A" w14:textId="77777777" w:rsidR="00B71B38" w:rsidRDefault="00B71B38" w:rsidP="00E205CD">
            <w:pPr>
              <w:spacing w:after="0"/>
              <w:jc w:val="center"/>
              <w:rPr>
                <w:lang w:eastAsia="zh-CN"/>
              </w:rPr>
            </w:pPr>
            <w:r>
              <w:rPr>
                <w:lang w:eastAsia="zh-CN"/>
              </w:rPr>
              <w:t>Case 2-2</w:t>
            </w:r>
          </w:p>
        </w:tc>
        <w:tc>
          <w:tcPr>
            <w:tcW w:w="2856" w:type="dxa"/>
          </w:tcPr>
          <w:p w14:paraId="7A468869" w14:textId="77777777" w:rsidR="00B71B38" w:rsidRDefault="00B71B38" w:rsidP="00E205CD">
            <w:pPr>
              <w:spacing w:after="0"/>
              <w:jc w:val="center"/>
              <w:rPr>
                <w:lang w:eastAsia="zh-CN"/>
              </w:rPr>
            </w:pPr>
            <w:r>
              <w:rPr>
                <w:lang w:eastAsia="zh-CN"/>
              </w:rPr>
              <w:t>0T+2T+0T</w:t>
            </w:r>
          </w:p>
        </w:tc>
        <w:tc>
          <w:tcPr>
            <w:tcW w:w="4976" w:type="dxa"/>
          </w:tcPr>
          <w:p w14:paraId="7EEC17E8" w14:textId="77777777" w:rsidR="00B71B38" w:rsidRDefault="00B71B38" w:rsidP="00E205CD">
            <w:pPr>
              <w:spacing w:after="0"/>
              <w:jc w:val="center"/>
              <w:rPr>
                <w:lang w:eastAsia="zh-CN"/>
              </w:rPr>
            </w:pPr>
            <w:r>
              <w:rPr>
                <w:lang w:eastAsia="zh-CN"/>
              </w:rPr>
              <w:t>0P+2P+0P, 0P+1P+0P</w:t>
            </w:r>
          </w:p>
        </w:tc>
      </w:tr>
      <w:tr w:rsidR="00B71B38" w14:paraId="2DC6BC81" w14:textId="77777777">
        <w:trPr>
          <w:jc w:val="center"/>
        </w:trPr>
        <w:tc>
          <w:tcPr>
            <w:tcW w:w="1050" w:type="dxa"/>
          </w:tcPr>
          <w:p w14:paraId="2DD401DA" w14:textId="77777777" w:rsidR="00B71B38" w:rsidRDefault="00B71B38" w:rsidP="00E205CD">
            <w:pPr>
              <w:spacing w:after="0"/>
              <w:jc w:val="center"/>
              <w:rPr>
                <w:lang w:eastAsia="zh-CN"/>
              </w:rPr>
            </w:pPr>
            <w:r>
              <w:rPr>
                <w:lang w:eastAsia="zh-CN"/>
              </w:rPr>
              <w:t>Case 2-3</w:t>
            </w:r>
          </w:p>
        </w:tc>
        <w:tc>
          <w:tcPr>
            <w:tcW w:w="2856" w:type="dxa"/>
          </w:tcPr>
          <w:p w14:paraId="3957C171" w14:textId="77777777" w:rsidR="00B71B38" w:rsidRDefault="00B71B38" w:rsidP="00E205CD">
            <w:pPr>
              <w:spacing w:after="0"/>
              <w:jc w:val="center"/>
              <w:rPr>
                <w:lang w:eastAsia="zh-CN"/>
              </w:rPr>
            </w:pPr>
            <w:r>
              <w:rPr>
                <w:lang w:eastAsia="zh-CN"/>
              </w:rPr>
              <w:t>0T+0T+2T</w:t>
            </w:r>
          </w:p>
        </w:tc>
        <w:tc>
          <w:tcPr>
            <w:tcW w:w="4976" w:type="dxa"/>
          </w:tcPr>
          <w:p w14:paraId="76A4DD32" w14:textId="77777777" w:rsidR="00B71B38" w:rsidRDefault="00B71B38" w:rsidP="00E205CD">
            <w:pPr>
              <w:spacing w:after="0"/>
              <w:jc w:val="center"/>
              <w:rPr>
                <w:lang w:eastAsia="zh-CN"/>
              </w:rPr>
            </w:pPr>
            <w:r>
              <w:rPr>
                <w:lang w:eastAsia="zh-CN"/>
              </w:rPr>
              <w:t>0P+0P+2P, 0P+0P+1P</w:t>
            </w:r>
          </w:p>
        </w:tc>
      </w:tr>
    </w:tbl>
    <w:p w14:paraId="3C3A65B9" w14:textId="77777777" w:rsidR="00B71B38" w:rsidRDefault="00B71B38" w:rsidP="00B71B38">
      <w:pPr>
        <w:spacing w:beforeLines="50" w:before="120"/>
        <w:rPr>
          <w:i/>
          <w:lang w:eastAsia="zh-CN"/>
        </w:rPr>
      </w:pP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B71B38" w14:paraId="220D1894" w14:textId="77777777">
        <w:trPr>
          <w:jc w:val="center"/>
        </w:trPr>
        <w:tc>
          <w:tcPr>
            <w:tcW w:w="1050" w:type="dxa"/>
            <w:shd w:val="clear" w:color="auto" w:fill="BDD6EE" w:themeFill="accent1" w:themeFillTint="66"/>
          </w:tcPr>
          <w:p w14:paraId="275D4147" w14:textId="77777777" w:rsidR="00B71B38" w:rsidRDefault="00B71B38" w:rsidP="00E205CD">
            <w:pPr>
              <w:spacing w:after="0"/>
              <w:jc w:val="center"/>
              <w:rPr>
                <w:lang w:eastAsia="zh-CN"/>
              </w:rPr>
            </w:pPr>
          </w:p>
        </w:tc>
        <w:tc>
          <w:tcPr>
            <w:tcW w:w="2856" w:type="dxa"/>
            <w:shd w:val="clear" w:color="auto" w:fill="BDD6EE" w:themeFill="accent1" w:themeFillTint="66"/>
          </w:tcPr>
          <w:p w14:paraId="3F9DF6D1" w14:textId="77777777" w:rsidR="00B71B38" w:rsidRDefault="00B71B38" w:rsidP="00E205CD">
            <w:pPr>
              <w:spacing w:after="0"/>
              <w:jc w:val="center"/>
              <w:rPr>
                <w:lang w:eastAsia="zh-CN"/>
              </w:rPr>
            </w:pPr>
            <w:r>
              <w:rPr>
                <w:rFonts w:hint="eastAsia"/>
                <w:lang w:eastAsia="zh-CN"/>
              </w:rPr>
              <w:t>Number of Tx Chains</w:t>
            </w:r>
          </w:p>
          <w:p w14:paraId="2A128858" w14:textId="77777777" w:rsidR="00B71B38" w:rsidRDefault="00B71B38" w:rsidP="00E205CD">
            <w:pPr>
              <w:spacing w:after="0"/>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4976" w:type="dxa"/>
            <w:shd w:val="clear" w:color="auto" w:fill="BDD6EE" w:themeFill="accent1" w:themeFillTint="66"/>
          </w:tcPr>
          <w:p w14:paraId="24055856" w14:textId="77777777" w:rsidR="00B71B38" w:rsidRDefault="00B71B38" w:rsidP="00E205CD">
            <w:pPr>
              <w:spacing w:after="0"/>
              <w:jc w:val="center"/>
              <w:rPr>
                <w:lang w:eastAsia="zh-CN"/>
              </w:rPr>
            </w:pPr>
            <w:r>
              <w:rPr>
                <w:lang w:eastAsia="zh-CN"/>
              </w:rPr>
              <w:t>Number of antenna ports for UL transmission</w:t>
            </w:r>
          </w:p>
          <w:p w14:paraId="7C1A8FD7" w14:textId="77777777" w:rsidR="00B71B38" w:rsidRDefault="00B71B38" w:rsidP="00E205CD">
            <w:pPr>
              <w:spacing w:after="0"/>
              <w:jc w:val="center"/>
              <w:rPr>
                <w:lang w:eastAsia="zh-CN"/>
              </w:rPr>
            </w:pPr>
            <w:r>
              <w:rPr>
                <w:lang w:eastAsia="zh-CN"/>
              </w:rPr>
              <w:t xml:space="preserve">Band </w:t>
            </w:r>
            <w:proofErr w:type="gramStart"/>
            <w:r>
              <w:rPr>
                <w:lang w:eastAsia="zh-CN"/>
              </w:rPr>
              <w:t>A(</w:t>
            </w:r>
            <w:proofErr w:type="gramEnd"/>
            <w:r>
              <w:rPr>
                <w:lang w:eastAsia="zh-CN"/>
              </w:rPr>
              <w:t>Carrier 1)+Band B(Carrier 2)+Band C(Carrier 3) +Band D (Carrier 4)</w:t>
            </w:r>
          </w:p>
        </w:tc>
      </w:tr>
      <w:tr w:rsidR="00B71B38" w14:paraId="3D1B7139" w14:textId="77777777">
        <w:trPr>
          <w:jc w:val="center"/>
        </w:trPr>
        <w:tc>
          <w:tcPr>
            <w:tcW w:w="1050" w:type="dxa"/>
          </w:tcPr>
          <w:p w14:paraId="6B74A7C6" w14:textId="77777777" w:rsidR="00B71B38" w:rsidRDefault="00B71B38" w:rsidP="00E205CD">
            <w:pPr>
              <w:spacing w:after="0"/>
              <w:jc w:val="center"/>
              <w:rPr>
                <w:lang w:eastAsia="zh-CN"/>
              </w:rPr>
            </w:pPr>
            <w:r>
              <w:rPr>
                <w:lang w:eastAsia="zh-CN"/>
              </w:rPr>
              <w:t>Case 1-1</w:t>
            </w:r>
          </w:p>
        </w:tc>
        <w:tc>
          <w:tcPr>
            <w:tcW w:w="2856" w:type="dxa"/>
          </w:tcPr>
          <w:p w14:paraId="7555581A" w14:textId="77777777" w:rsidR="00B71B38" w:rsidRDefault="00B71B38" w:rsidP="00E205CD">
            <w:pPr>
              <w:spacing w:after="0"/>
              <w:jc w:val="center"/>
              <w:rPr>
                <w:lang w:eastAsia="zh-CN"/>
              </w:rPr>
            </w:pPr>
            <w:r>
              <w:rPr>
                <w:lang w:eastAsia="zh-CN"/>
              </w:rPr>
              <w:t>1T+1T+0T+0T</w:t>
            </w:r>
          </w:p>
        </w:tc>
        <w:tc>
          <w:tcPr>
            <w:tcW w:w="4976" w:type="dxa"/>
          </w:tcPr>
          <w:p w14:paraId="6621E357" w14:textId="77777777" w:rsidR="00B71B38" w:rsidRDefault="00B71B38" w:rsidP="00E205CD">
            <w:pPr>
              <w:spacing w:after="0"/>
              <w:jc w:val="center"/>
              <w:rPr>
                <w:lang w:eastAsia="zh-CN"/>
              </w:rPr>
            </w:pPr>
            <w:r>
              <w:rPr>
                <w:lang w:eastAsia="zh-CN"/>
              </w:rPr>
              <w:t>1P+0P+0P+0P</w:t>
            </w:r>
            <w:r>
              <w:rPr>
                <w:rFonts w:hint="eastAsia"/>
                <w:lang w:eastAsia="zh-CN"/>
              </w:rPr>
              <w:t>, 1P+1P+0P+0P, 0P+1P+0P+0P</w:t>
            </w:r>
          </w:p>
        </w:tc>
      </w:tr>
      <w:tr w:rsidR="00B71B38" w14:paraId="1B4CC3F2" w14:textId="77777777">
        <w:trPr>
          <w:jc w:val="center"/>
        </w:trPr>
        <w:tc>
          <w:tcPr>
            <w:tcW w:w="1050" w:type="dxa"/>
          </w:tcPr>
          <w:p w14:paraId="60D371C5" w14:textId="77777777" w:rsidR="00B71B38" w:rsidRDefault="00B71B38" w:rsidP="00E205CD">
            <w:pPr>
              <w:spacing w:after="0"/>
              <w:jc w:val="center"/>
              <w:rPr>
                <w:lang w:eastAsia="zh-CN"/>
              </w:rPr>
            </w:pPr>
            <w:r>
              <w:rPr>
                <w:lang w:eastAsia="zh-CN"/>
              </w:rPr>
              <w:t>Case 1-2</w:t>
            </w:r>
          </w:p>
        </w:tc>
        <w:tc>
          <w:tcPr>
            <w:tcW w:w="2856" w:type="dxa"/>
          </w:tcPr>
          <w:p w14:paraId="2AC07925" w14:textId="77777777" w:rsidR="00B71B38" w:rsidRDefault="00B71B38" w:rsidP="00E205CD">
            <w:pPr>
              <w:spacing w:after="0"/>
              <w:jc w:val="center"/>
              <w:rPr>
                <w:lang w:eastAsia="zh-CN"/>
              </w:rPr>
            </w:pPr>
            <w:r>
              <w:rPr>
                <w:lang w:eastAsia="zh-CN"/>
              </w:rPr>
              <w:t>0T+1T+1T+0T</w:t>
            </w:r>
          </w:p>
        </w:tc>
        <w:tc>
          <w:tcPr>
            <w:tcW w:w="4976" w:type="dxa"/>
          </w:tcPr>
          <w:p w14:paraId="34F44D78" w14:textId="77777777" w:rsidR="00B71B38" w:rsidRDefault="00B71B38" w:rsidP="00E205CD">
            <w:pPr>
              <w:spacing w:after="0"/>
              <w:jc w:val="center"/>
              <w:rPr>
                <w:lang w:eastAsia="zh-CN"/>
              </w:rPr>
            </w:pPr>
            <w:r>
              <w:rPr>
                <w:lang w:eastAsia="zh-CN"/>
              </w:rPr>
              <w:t>0P+1P+0P+0P, 0P+1P+1P+0P, 0P+0P+1P+0P</w:t>
            </w:r>
          </w:p>
        </w:tc>
      </w:tr>
      <w:tr w:rsidR="00B71B38" w14:paraId="1E849888" w14:textId="77777777">
        <w:trPr>
          <w:jc w:val="center"/>
        </w:trPr>
        <w:tc>
          <w:tcPr>
            <w:tcW w:w="1050" w:type="dxa"/>
          </w:tcPr>
          <w:p w14:paraId="6B05DC19" w14:textId="77777777" w:rsidR="00B71B38" w:rsidRDefault="00B71B38" w:rsidP="00E205CD">
            <w:pPr>
              <w:spacing w:after="0"/>
              <w:jc w:val="center"/>
              <w:rPr>
                <w:lang w:eastAsia="zh-CN"/>
              </w:rPr>
            </w:pPr>
            <w:r>
              <w:rPr>
                <w:lang w:eastAsia="zh-CN"/>
              </w:rPr>
              <w:t>Case 1-3</w:t>
            </w:r>
          </w:p>
        </w:tc>
        <w:tc>
          <w:tcPr>
            <w:tcW w:w="2856" w:type="dxa"/>
          </w:tcPr>
          <w:p w14:paraId="5AD9AC55" w14:textId="77777777" w:rsidR="00B71B38" w:rsidRDefault="00B71B38" w:rsidP="00E205CD">
            <w:pPr>
              <w:spacing w:after="0"/>
              <w:jc w:val="center"/>
              <w:rPr>
                <w:lang w:eastAsia="zh-CN"/>
              </w:rPr>
            </w:pPr>
            <w:r>
              <w:rPr>
                <w:lang w:eastAsia="zh-CN"/>
              </w:rPr>
              <w:t>0T+0T+1T+1T</w:t>
            </w:r>
          </w:p>
        </w:tc>
        <w:tc>
          <w:tcPr>
            <w:tcW w:w="4976" w:type="dxa"/>
          </w:tcPr>
          <w:p w14:paraId="6BB51F74" w14:textId="77777777" w:rsidR="00B71B38" w:rsidRDefault="00B71B38" w:rsidP="00E205CD">
            <w:pPr>
              <w:spacing w:after="0"/>
              <w:jc w:val="center"/>
              <w:rPr>
                <w:lang w:eastAsia="zh-CN"/>
              </w:rPr>
            </w:pPr>
            <w:r>
              <w:rPr>
                <w:lang w:eastAsia="zh-CN"/>
              </w:rPr>
              <w:t>0P+0P+1P+0P, 0P+0P+1P+1P, 0P+0P+0P+1P</w:t>
            </w:r>
          </w:p>
        </w:tc>
      </w:tr>
      <w:tr w:rsidR="00B71B38" w14:paraId="12B5D772" w14:textId="77777777">
        <w:trPr>
          <w:jc w:val="center"/>
        </w:trPr>
        <w:tc>
          <w:tcPr>
            <w:tcW w:w="1050" w:type="dxa"/>
          </w:tcPr>
          <w:p w14:paraId="5FDC68C1" w14:textId="77777777" w:rsidR="00B71B38" w:rsidRDefault="00B71B38" w:rsidP="00E205CD">
            <w:pPr>
              <w:spacing w:after="0"/>
              <w:jc w:val="center"/>
              <w:rPr>
                <w:lang w:eastAsia="zh-CN"/>
              </w:rPr>
            </w:pPr>
            <w:r>
              <w:rPr>
                <w:lang w:eastAsia="zh-CN"/>
              </w:rPr>
              <w:t>Case 1-4</w:t>
            </w:r>
          </w:p>
        </w:tc>
        <w:tc>
          <w:tcPr>
            <w:tcW w:w="2856" w:type="dxa"/>
          </w:tcPr>
          <w:p w14:paraId="25AB9BAB" w14:textId="77777777" w:rsidR="00B71B38" w:rsidRDefault="00B71B38" w:rsidP="00E205CD">
            <w:pPr>
              <w:spacing w:after="0"/>
              <w:jc w:val="center"/>
              <w:rPr>
                <w:lang w:eastAsia="zh-CN"/>
              </w:rPr>
            </w:pPr>
            <w:r>
              <w:rPr>
                <w:lang w:eastAsia="zh-CN"/>
              </w:rPr>
              <w:t>1T+0T+0T+1T</w:t>
            </w:r>
          </w:p>
        </w:tc>
        <w:tc>
          <w:tcPr>
            <w:tcW w:w="4976" w:type="dxa"/>
          </w:tcPr>
          <w:p w14:paraId="437FA3A5" w14:textId="77777777" w:rsidR="00B71B38" w:rsidRDefault="00B71B38" w:rsidP="00E205CD">
            <w:pPr>
              <w:spacing w:after="0"/>
              <w:jc w:val="center"/>
              <w:rPr>
                <w:lang w:eastAsia="zh-CN"/>
              </w:rPr>
            </w:pPr>
            <w:r>
              <w:rPr>
                <w:lang w:eastAsia="zh-CN"/>
              </w:rPr>
              <w:t>1P+0P+0P+0P</w:t>
            </w:r>
            <w:r>
              <w:rPr>
                <w:rFonts w:hint="eastAsia"/>
                <w:lang w:eastAsia="zh-CN"/>
              </w:rPr>
              <w:t>, 1P+0P+0P+1P, 0P+0P+0P+1P</w:t>
            </w:r>
          </w:p>
        </w:tc>
      </w:tr>
      <w:tr w:rsidR="00B71B38" w14:paraId="68838156" w14:textId="77777777">
        <w:trPr>
          <w:jc w:val="center"/>
        </w:trPr>
        <w:tc>
          <w:tcPr>
            <w:tcW w:w="1050" w:type="dxa"/>
          </w:tcPr>
          <w:p w14:paraId="6516F678" w14:textId="77777777" w:rsidR="00B71B38" w:rsidRDefault="00B71B38" w:rsidP="00E205CD">
            <w:pPr>
              <w:spacing w:after="0"/>
              <w:jc w:val="center"/>
              <w:rPr>
                <w:lang w:eastAsia="zh-CN"/>
              </w:rPr>
            </w:pPr>
            <w:r>
              <w:rPr>
                <w:lang w:eastAsia="zh-CN"/>
              </w:rPr>
              <w:t>Case 1-5</w:t>
            </w:r>
          </w:p>
        </w:tc>
        <w:tc>
          <w:tcPr>
            <w:tcW w:w="2856" w:type="dxa"/>
          </w:tcPr>
          <w:p w14:paraId="3CFA536D" w14:textId="77777777" w:rsidR="00B71B38" w:rsidRDefault="00B71B38" w:rsidP="00E205CD">
            <w:pPr>
              <w:spacing w:after="0"/>
              <w:jc w:val="center"/>
              <w:rPr>
                <w:lang w:eastAsia="zh-CN"/>
              </w:rPr>
            </w:pPr>
            <w:r>
              <w:rPr>
                <w:lang w:eastAsia="zh-CN"/>
              </w:rPr>
              <w:t>1T+0T+1T+0T</w:t>
            </w:r>
          </w:p>
        </w:tc>
        <w:tc>
          <w:tcPr>
            <w:tcW w:w="4976" w:type="dxa"/>
          </w:tcPr>
          <w:p w14:paraId="6A5F63C6" w14:textId="77777777" w:rsidR="00B71B38" w:rsidRDefault="00B71B38" w:rsidP="00E205CD">
            <w:pPr>
              <w:spacing w:after="0"/>
              <w:jc w:val="center"/>
              <w:rPr>
                <w:lang w:eastAsia="zh-CN"/>
              </w:rPr>
            </w:pPr>
            <w:r>
              <w:rPr>
                <w:lang w:eastAsia="zh-CN"/>
              </w:rPr>
              <w:t>1P+0P+0P+0P</w:t>
            </w:r>
            <w:r>
              <w:rPr>
                <w:rFonts w:hint="eastAsia"/>
                <w:lang w:eastAsia="zh-CN"/>
              </w:rPr>
              <w:t>, 1P+0P+1P+0P, 0P+0P+1P+0P</w:t>
            </w:r>
          </w:p>
        </w:tc>
      </w:tr>
      <w:tr w:rsidR="00B71B38" w14:paraId="6253C009" w14:textId="77777777">
        <w:trPr>
          <w:jc w:val="center"/>
        </w:trPr>
        <w:tc>
          <w:tcPr>
            <w:tcW w:w="1050" w:type="dxa"/>
          </w:tcPr>
          <w:p w14:paraId="1805BB5A" w14:textId="77777777" w:rsidR="00B71B38" w:rsidRDefault="00B71B38" w:rsidP="00E205CD">
            <w:pPr>
              <w:spacing w:after="0"/>
              <w:jc w:val="center"/>
              <w:rPr>
                <w:lang w:eastAsia="zh-CN"/>
              </w:rPr>
            </w:pPr>
            <w:r>
              <w:rPr>
                <w:lang w:eastAsia="zh-CN"/>
              </w:rPr>
              <w:t>Case 1-6</w:t>
            </w:r>
          </w:p>
        </w:tc>
        <w:tc>
          <w:tcPr>
            <w:tcW w:w="2856" w:type="dxa"/>
          </w:tcPr>
          <w:p w14:paraId="2EF12FE2" w14:textId="77777777" w:rsidR="00B71B38" w:rsidRDefault="00B71B38" w:rsidP="00E205CD">
            <w:pPr>
              <w:spacing w:after="0"/>
              <w:jc w:val="center"/>
              <w:rPr>
                <w:lang w:eastAsia="zh-CN"/>
              </w:rPr>
            </w:pPr>
            <w:r>
              <w:rPr>
                <w:lang w:eastAsia="zh-CN"/>
              </w:rPr>
              <w:t>0T+1T+0T+1T</w:t>
            </w:r>
          </w:p>
        </w:tc>
        <w:tc>
          <w:tcPr>
            <w:tcW w:w="4976" w:type="dxa"/>
          </w:tcPr>
          <w:p w14:paraId="75C6AFD0" w14:textId="77777777" w:rsidR="00B71B38" w:rsidRDefault="00B71B38" w:rsidP="00E205CD">
            <w:pPr>
              <w:spacing w:after="0"/>
              <w:jc w:val="center"/>
              <w:rPr>
                <w:lang w:eastAsia="zh-CN"/>
              </w:rPr>
            </w:pPr>
            <w:r>
              <w:rPr>
                <w:lang w:eastAsia="zh-CN"/>
              </w:rPr>
              <w:t>0P+1P+0P+0P, 0P+1P+0P+1P, 0P+0P+0P+1P</w:t>
            </w:r>
          </w:p>
        </w:tc>
      </w:tr>
      <w:tr w:rsidR="00B71B38" w14:paraId="23A235FD" w14:textId="77777777">
        <w:trPr>
          <w:jc w:val="center"/>
        </w:trPr>
        <w:tc>
          <w:tcPr>
            <w:tcW w:w="1050" w:type="dxa"/>
          </w:tcPr>
          <w:p w14:paraId="41FB14AD" w14:textId="77777777" w:rsidR="00B71B38" w:rsidRDefault="00B71B38" w:rsidP="00E205CD">
            <w:pPr>
              <w:spacing w:after="0"/>
              <w:jc w:val="center"/>
              <w:rPr>
                <w:lang w:eastAsia="zh-CN"/>
              </w:rPr>
            </w:pPr>
            <w:r>
              <w:rPr>
                <w:lang w:eastAsia="zh-CN"/>
              </w:rPr>
              <w:t>Case 2-1</w:t>
            </w:r>
          </w:p>
        </w:tc>
        <w:tc>
          <w:tcPr>
            <w:tcW w:w="2856" w:type="dxa"/>
          </w:tcPr>
          <w:p w14:paraId="585510E8" w14:textId="77777777" w:rsidR="00B71B38" w:rsidRDefault="00B71B38" w:rsidP="00E205CD">
            <w:pPr>
              <w:spacing w:after="0"/>
              <w:jc w:val="center"/>
              <w:rPr>
                <w:lang w:eastAsia="zh-CN"/>
              </w:rPr>
            </w:pPr>
            <w:r>
              <w:rPr>
                <w:lang w:eastAsia="zh-CN"/>
              </w:rPr>
              <w:t>2T+0T+0T+0T</w:t>
            </w:r>
          </w:p>
        </w:tc>
        <w:tc>
          <w:tcPr>
            <w:tcW w:w="4976" w:type="dxa"/>
          </w:tcPr>
          <w:p w14:paraId="527668E0" w14:textId="77777777" w:rsidR="00B71B38" w:rsidRDefault="00B71B38" w:rsidP="00E205CD">
            <w:pPr>
              <w:spacing w:after="0"/>
              <w:jc w:val="center"/>
              <w:rPr>
                <w:lang w:eastAsia="zh-CN"/>
              </w:rPr>
            </w:pPr>
            <w:r>
              <w:rPr>
                <w:lang w:eastAsia="zh-CN"/>
              </w:rPr>
              <w:t>2P+0P+0P+0P, 1P+0P+0P+0P</w:t>
            </w:r>
          </w:p>
        </w:tc>
      </w:tr>
      <w:tr w:rsidR="00B71B38" w14:paraId="19FA6041" w14:textId="77777777">
        <w:trPr>
          <w:jc w:val="center"/>
        </w:trPr>
        <w:tc>
          <w:tcPr>
            <w:tcW w:w="1050" w:type="dxa"/>
          </w:tcPr>
          <w:p w14:paraId="20FDF1DF" w14:textId="77777777" w:rsidR="00B71B38" w:rsidRDefault="00B71B38" w:rsidP="00E205CD">
            <w:pPr>
              <w:spacing w:after="0"/>
              <w:jc w:val="center"/>
              <w:rPr>
                <w:lang w:eastAsia="zh-CN"/>
              </w:rPr>
            </w:pPr>
            <w:r>
              <w:rPr>
                <w:lang w:eastAsia="zh-CN"/>
              </w:rPr>
              <w:t>Case 2-2</w:t>
            </w:r>
          </w:p>
        </w:tc>
        <w:tc>
          <w:tcPr>
            <w:tcW w:w="2856" w:type="dxa"/>
          </w:tcPr>
          <w:p w14:paraId="4934AC03" w14:textId="77777777" w:rsidR="00B71B38" w:rsidRDefault="00B71B38" w:rsidP="00E205CD">
            <w:pPr>
              <w:spacing w:after="0"/>
              <w:jc w:val="center"/>
              <w:rPr>
                <w:lang w:eastAsia="zh-CN"/>
              </w:rPr>
            </w:pPr>
            <w:r>
              <w:rPr>
                <w:lang w:eastAsia="zh-CN"/>
              </w:rPr>
              <w:t>0T+2T+0T+0T</w:t>
            </w:r>
          </w:p>
        </w:tc>
        <w:tc>
          <w:tcPr>
            <w:tcW w:w="4976" w:type="dxa"/>
          </w:tcPr>
          <w:p w14:paraId="04B7CB2E" w14:textId="77777777" w:rsidR="00B71B38" w:rsidRDefault="00B71B38" w:rsidP="00E205CD">
            <w:pPr>
              <w:spacing w:after="0"/>
              <w:jc w:val="center"/>
              <w:rPr>
                <w:lang w:eastAsia="zh-CN"/>
              </w:rPr>
            </w:pPr>
            <w:r>
              <w:rPr>
                <w:lang w:eastAsia="zh-CN"/>
              </w:rPr>
              <w:t>0P+2P+0P+0P, 0P+1P+0P+0P</w:t>
            </w:r>
          </w:p>
        </w:tc>
      </w:tr>
      <w:tr w:rsidR="00B71B38" w14:paraId="2ECF9889" w14:textId="77777777">
        <w:trPr>
          <w:jc w:val="center"/>
        </w:trPr>
        <w:tc>
          <w:tcPr>
            <w:tcW w:w="1050" w:type="dxa"/>
          </w:tcPr>
          <w:p w14:paraId="354B6E76" w14:textId="77777777" w:rsidR="00B71B38" w:rsidRDefault="00B71B38" w:rsidP="00E205CD">
            <w:pPr>
              <w:spacing w:after="0"/>
              <w:jc w:val="center"/>
              <w:rPr>
                <w:lang w:eastAsia="zh-CN"/>
              </w:rPr>
            </w:pPr>
            <w:r>
              <w:rPr>
                <w:lang w:eastAsia="zh-CN"/>
              </w:rPr>
              <w:t>Case 2-3</w:t>
            </w:r>
          </w:p>
        </w:tc>
        <w:tc>
          <w:tcPr>
            <w:tcW w:w="2856" w:type="dxa"/>
          </w:tcPr>
          <w:p w14:paraId="29D97E55" w14:textId="77777777" w:rsidR="00B71B38" w:rsidRDefault="00B71B38" w:rsidP="00E205CD">
            <w:pPr>
              <w:spacing w:after="0"/>
              <w:jc w:val="center"/>
              <w:rPr>
                <w:lang w:eastAsia="zh-CN"/>
              </w:rPr>
            </w:pPr>
            <w:r>
              <w:rPr>
                <w:lang w:eastAsia="zh-CN"/>
              </w:rPr>
              <w:t>0T+0T+2T+0T</w:t>
            </w:r>
          </w:p>
        </w:tc>
        <w:tc>
          <w:tcPr>
            <w:tcW w:w="4976" w:type="dxa"/>
          </w:tcPr>
          <w:p w14:paraId="17D05813" w14:textId="77777777" w:rsidR="00B71B38" w:rsidRDefault="00B71B38" w:rsidP="00E205CD">
            <w:pPr>
              <w:spacing w:after="0"/>
              <w:jc w:val="center"/>
              <w:rPr>
                <w:lang w:eastAsia="zh-CN"/>
              </w:rPr>
            </w:pPr>
            <w:r>
              <w:rPr>
                <w:lang w:eastAsia="zh-CN"/>
              </w:rPr>
              <w:t>0P+0P+2P+0P, 0P+0P+1P+0P</w:t>
            </w:r>
          </w:p>
        </w:tc>
      </w:tr>
      <w:tr w:rsidR="00B71B38" w14:paraId="21AA76E5" w14:textId="77777777">
        <w:trPr>
          <w:jc w:val="center"/>
        </w:trPr>
        <w:tc>
          <w:tcPr>
            <w:tcW w:w="1050" w:type="dxa"/>
          </w:tcPr>
          <w:p w14:paraId="6D1B8C1E" w14:textId="77777777" w:rsidR="00B71B38" w:rsidRDefault="00B71B38" w:rsidP="00E205CD">
            <w:pPr>
              <w:spacing w:after="0"/>
              <w:jc w:val="center"/>
              <w:rPr>
                <w:lang w:eastAsia="zh-CN"/>
              </w:rPr>
            </w:pPr>
            <w:r>
              <w:rPr>
                <w:lang w:eastAsia="zh-CN"/>
              </w:rPr>
              <w:t>Case 2-4</w:t>
            </w:r>
          </w:p>
        </w:tc>
        <w:tc>
          <w:tcPr>
            <w:tcW w:w="2856" w:type="dxa"/>
          </w:tcPr>
          <w:p w14:paraId="54DB5E9F" w14:textId="77777777" w:rsidR="00B71B38" w:rsidRDefault="00B71B38" w:rsidP="00E205CD">
            <w:pPr>
              <w:spacing w:after="0"/>
              <w:jc w:val="center"/>
              <w:rPr>
                <w:lang w:eastAsia="zh-CN"/>
              </w:rPr>
            </w:pPr>
            <w:r>
              <w:rPr>
                <w:lang w:eastAsia="zh-CN"/>
              </w:rPr>
              <w:t>0T+0T+0T+2T</w:t>
            </w:r>
          </w:p>
        </w:tc>
        <w:tc>
          <w:tcPr>
            <w:tcW w:w="4976" w:type="dxa"/>
          </w:tcPr>
          <w:p w14:paraId="7EC9E02F" w14:textId="77777777" w:rsidR="00B71B38" w:rsidRDefault="00B71B38" w:rsidP="00E205CD">
            <w:pPr>
              <w:spacing w:after="0"/>
              <w:jc w:val="center"/>
              <w:rPr>
                <w:lang w:eastAsia="zh-CN"/>
              </w:rPr>
            </w:pPr>
            <w:r>
              <w:rPr>
                <w:lang w:eastAsia="zh-CN"/>
              </w:rPr>
              <w:t>0P+0P+0P+2P, 0P+0P+0P+1P</w:t>
            </w:r>
          </w:p>
        </w:tc>
      </w:tr>
    </w:tbl>
    <w:p w14:paraId="239FE092" w14:textId="77777777" w:rsidR="00B71B38" w:rsidRDefault="00B71B38" w:rsidP="00B71B38">
      <w:pPr>
        <w:spacing w:beforeLines="50" w:before="120"/>
        <w:rPr>
          <w:i/>
          <w:lang w:eastAsia="zh-CN"/>
        </w:rPr>
      </w:pPr>
    </w:p>
    <w:p w14:paraId="47770F6A" w14:textId="77DA17C9" w:rsidR="00B71B38" w:rsidRDefault="00B71B38" w:rsidP="00B71B38">
      <w:pPr>
        <w:spacing w:beforeLines="50" w:before="120"/>
        <w:rPr>
          <w:i/>
          <w:lang w:eastAsia="zh-CN"/>
        </w:rPr>
      </w:pPr>
      <w:r>
        <w:rPr>
          <w:b/>
          <w:i/>
          <w:lang w:eastAsia="zh-CN"/>
        </w:rPr>
        <w:t xml:space="preserve">Proposal </w:t>
      </w:r>
      <w:r>
        <w:rPr>
          <w:b/>
          <w:i/>
          <w:lang w:eastAsia="zh-CN"/>
        </w:rPr>
        <w:t>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3D972F33" w14:textId="77777777" w:rsidR="00B71B38" w:rsidRDefault="00B71B38" w:rsidP="00B71B38">
      <w:pPr>
        <w:pStyle w:val="a"/>
        <w:numPr>
          <w:ilvl w:val="0"/>
          <w:numId w:val="22"/>
        </w:numPr>
        <w:rPr>
          <w:i/>
          <w:lang w:eastAsia="zh-CN"/>
        </w:rPr>
      </w:pPr>
      <w:r>
        <w:rPr>
          <w:i/>
          <w:lang w:eastAsia="zh-CN"/>
        </w:rPr>
        <w:t>1-port transmission on carrier/band A + 1-port transmission on carrier/band B &lt;-&gt; 1-port transmission on carrier/band C</w:t>
      </w:r>
    </w:p>
    <w:p w14:paraId="6BFA7B43" w14:textId="77777777" w:rsidR="00B71B38" w:rsidRDefault="00B71B38" w:rsidP="00B71B38">
      <w:pPr>
        <w:pStyle w:val="a"/>
        <w:numPr>
          <w:ilvl w:val="0"/>
          <w:numId w:val="22"/>
        </w:numPr>
        <w:rPr>
          <w:i/>
          <w:lang w:eastAsia="zh-CN"/>
        </w:rPr>
      </w:pPr>
      <w:r>
        <w:rPr>
          <w:i/>
          <w:lang w:eastAsia="zh-CN"/>
        </w:rPr>
        <w:t>1-port transmission on carrier/band A + 1-port transmission on carrier/band B &lt;-&gt; 2-port transmission on carrier/band C</w:t>
      </w:r>
    </w:p>
    <w:p w14:paraId="03579AFA" w14:textId="77777777" w:rsidR="00B71B38" w:rsidRDefault="00B71B38" w:rsidP="00B71B38">
      <w:pPr>
        <w:pStyle w:val="a"/>
        <w:numPr>
          <w:ilvl w:val="0"/>
          <w:numId w:val="22"/>
        </w:numPr>
        <w:rPr>
          <w:i/>
          <w:lang w:eastAsia="zh-CN"/>
        </w:rPr>
      </w:pPr>
      <w:r>
        <w:rPr>
          <w:i/>
          <w:lang w:eastAsia="zh-CN"/>
        </w:rPr>
        <w:t>1-port transmission on carrier/band A + 1-port transmission on carrier/band B &lt;-&gt; 1-port transmission on carrier/band A or B + 1-port transmission on carrier/band C</w:t>
      </w:r>
    </w:p>
    <w:p w14:paraId="52E11002" w14:textId="77777777" w:rsidR="00B71B38" w:rsidRDefault="00B71B38" w:rsidP="00B71B38">
      <w:pPr>
        <w:pStyle w:val="a"/>
        <w:numPr>
          <w:ilvl w:val="0"/>
          <w:numId w:val="22"/>
        </w:numPr>
        <w:rPr>
          <w:i/>
          <w:lang w:eastAsia="zh-CN"/>
        </w:rPr>
      </w:pPr>
      <w:r>
        <w:rPr>
          <w:i/>
          <w:lang w:eastAsia="zh-CN"/>
        </w:rPr>
        <w:t>1-port transmission on carrier/band A + 1-port transmission on carrier/band B &lt;-&gt; 1-port transmission on carrier/band C + 1-port transmission on carrier/band D</w:t>
      </w:r>
    </w:p>
    <w:p w14:paraId="4C1B81EE" w14:textId="58F413D0" w:rsidR="00B71B38" w:rsidRDefault="00B71B38">
      <w:pPr>
        <w:pStyle w:val="a"/>
        <w:numPr>
          <w:ilvl w:val="0"/>
          <w:numId w:val="0"/>
        </w:numPr>
        <w:snapToGrid w:val="0"/>
        <w:spacing w:beforeLines="50" w:before="120" w:afterLines="50"/>
        <w:jc w:val="left"/>
        <w:rPr>
          <w:rFonts w:eastAsiaTheme="minorEastAsia"/>
          <w:i/>
          <w:lang w:eastAsia="zh-CN"/>
        </w:rPr>
      </w:pPr>
    </w:p>
    <w:p w14:paraId="499866E8" w14:textId="04CF6C4A" w:rsidR="00B71B38" w:rsidRDefault="00B71B38" w:rsidP="00B71B38">
      <w:pPr>
        <w:spacing w:beforeLines="50" w:before="120"/>
        <w:rPr>
          <w:rFonts w:eastAsia="Batang"/>
          <w:bCs/>
          <w:i/>
          <w:iCs/>
          <w:snapToGrid w:val="0"/>
          <w:kern w:val="2"/>
          <w:szCs w:val="22"/>
          <w:lang w:eastAsia="zh-CN"/>
        </w:rPr>
      </w:pPr>
      <w:r>
        <w:rPr>
          <w:b/>
          <w:i/>
          <w:lang w:eastAsia="zh-CN"/>
        </w:rPr>
        <w:t xml:space="preserve">Proposal </w:t>
      </w:r>
      <w:r>
        <w:rPr>
          <w:b/>
          <w:i/>
          <w:lang w:eastAsia="zh-CN"/>
        </w:rPr>
        <w:t>10</w:t>
      </w:r>
      <w:r>
        <w:rPr>
          <w:i/>
          <w:lang w:eastAsia="zh-CN"/>
        </w:rPr>
        <w:t xml:space="preserve">: The legacy RRC configuration </w:t>
      </w:r>
      <w:r>
        <w:rPr>
          <w:rFonts w:eastAsia="Batang" w:hint="eastAsia"/>
          <w:bCs/>
          <w:snapToGrid w:val="0"/>
          <w:kern w:val="2"/>
          <w:szCs w:val="22"/>
          <w:lang w:eastAsia="zh-CN"/>
        </w:rPr>
        <w:t>{</w:t>
      </w:r>
      <w:proofErr w:type="spellStart"/>
      <w:r>
        <w:rPr>
          <w:rFonts w:eastAsia="Batang" w:hint="eastAsia"/>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r>
        <w:rPr>
          <w:rFonts w:eastAsia="Batang" w:hint="eastAsia"/>
          <w:bCs/>
          <w:i/>
          <w:snapToGrid w:val="0"/>
          <w:kern w:val="2"/>
          <w:szCs w:val="22"/>
          <w:lang w:eastAsia="zh-CN"/>
        </w:rPr>
        <w:t>twoT</w:t>
      </w:r>
      <w:proofErr w:type="spellEnd"/>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proofErr w:type="spellStart"/>
      <w:r>
        <w:rPr>
          <w:rFonts w:eastAsia="Batang"/>
          <w:bCs/>
          <w:i/>
          <w:iCs/>
          <w:snapToGrid w:val="0"/>
          <w:kern w:val="2"/>
          <w:szCs w:val="22"/>
          <w:lang w:eastAsia="zh-CN"/>
        </w:rPr>
        <w:t>uplinkTxSwitching-DualUL-TxState</w:t>
      </w:r>
      <w:proofErr w:type="spellEnd"/>
      <w:r>
        <w:rPr>
          <w:rFonts w:eastAsia="Batang"/>
          <w:bCs/>
          <w:i/>
          <w:iCs/>
          <w:snapToGrid w:val="0"/>
          <w:kern w:val="2"/>
          <w:szCs w:val="22"/>
          <w:lang w:eastAsia="zh-CN"/>
        </w:rPr>
        <w:t xml:space="preserve"> is reused to address the ambiguity issue.</w:t>
      </w:r>
    </w:p>
    <w:p w14:paraId="76B09FE7" w14:textId="247A0683" w:rsidR="00B71B38" w:rsidRDefault="00B71B38" w:rsidP="00B71B38">
      <w:pPr>
        <w:pStyle w:val="a"/>
        <w:numPr>
          <w:ilvl w:val="0"/>
          <w:numId w:val="22"/>
        </w:numPr>
        <w:spacing w:beforeLines="50" w:before="120"/>
        <w:rPr>
          <w:i/>
          <w:lang w:eastAsia="zh-CN"/>
        </w:rPr>
      </w:pPr>
      <w:r>
        <w:rPr>
          <w:i/>
          <w:lang w:eastAsia="zh-CN"/>
        </w:rPr>
        <w:t xml:space="preserve">If the band pair is indicated </w:t>
      </w:r>
      <w:r>
        <w:rPr>
          <w:i/>
          <w:lang w:eastAsia="zh-CN"/>
        </w:rPr>
        <w:t xml:space="preserve">after </w:t>
      </w:r>
      <w:r>
        <w:rPr>
          <w:i/>
          <w:lang w:eastAsia="zh-CN"/>
        </w:rPr>
        <w:t xml:space="preserve">the Tx switching, </w:t>
      </w:r>
    </w:p>
    <w:p w14:paraId="70F36803" w14:textId="77777777" w:rsidR="00B71B38" w:rsidRDefault="00B71B38" w:rsidP="00B71B38">
      <w:pPr>
        <w:pStyle w:val="a"/>
        <w:numPr>
          <w:ilvl w:val="1"/>
          <w:numId w:val="15"/>
        </w:numPr>
        <w:snapToGrid w:val="0"/>
        <w:rPr>
          <w:i/>
          <w:lang w:eastAsia="zh-CN"/>
        </w:rPr>
      </w:pPr>
      <w:proofErr w:type="spellStart"/>
      <w:r>
        <w:rPr>
          <w:i/>
          <w:lang w:eastAsia="zh-CN"/>
        </w:rPr>
        <w:t>oneT</w:t>
      </w:r>
      <w:proofErr w:type="spellEnd"/>
      <w:r>
        <w:rPr>
          <w:i/>
          <w:lang w:eastAsia="zh-CN"/>
        </w:rPr>
        <w:t xml:space="preserve"> indicates 1Tx is assumed on each band of the indicated band pair;</w:t>
      </w:r>
    </w:p>
    <w:p w14:paraId="44EA281C" w14:textId="77777777" w:rsidR="00B71B38" w:rsidRDefault="00B71B38" w:rsidP="00B71B38">
      <w:pPr>
        <w:pStyle w:val="a"/>
        <w:numPr>
          <w:ilvl w:val="1"/>
          <w:numId w:val="15"/>
        </w:numPr>
        <w:snapToGrid w:val="0"/>
        <w:rPr>
          <w:i/>
          <w:lang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66119F19" w14:textId="785888D5" w:rsidR="00B71B38" w:rsidRDefault="00B71B38" w:rsidP="00B71B38">
      <w:pPr>
        <w:pStyle w:val="a"/>
        <w:numPr>
          <w:ilvl w:val="0"/>
          <w:numId w:val="22"/>
        </w:numPr>
        <w:spacing w:beforeLines="50" w:before="120"/>
        <w:rPr>
          <w:i/>
          <w:lang w:eastAsia="zh-CN"/>
        </w:rPr>
      </w:pPr>
      <w:r>
        <w:rPr>
          <w:i/>
          <w:lang w:eastAsia="zh-CN"/>
        </w:rPr>
        <w:t xml:space="preserve">If the band pair is not indicated </w:t>
      </w:r>
      <w:r>
        <w:rPr>
          <w:i/>
          <w:lang w:eastAsia="zh-CN"/>
        </w:rPr>
        <w:t xml:space="preserve">after </w:t>
      </w:r>
      <w:r>
        <w:rPr>
          <w:i/>
          <w:lang w:eastAsia="zh-CN"/>
        </w:rPr>
        <w:t>the Tx switching,</w:t>
      </w:r>
    </w:p>
    <w:p w14:paraId="4D11759F" w14:textId="77777777" w:rsidR="00B71B38" w:rsidRDefault="00B71B38" w:rsidP="00B71B38">
      <w:pPr>
        <w:pStyle w:val="a"/>
        <w:numPr>
          <w:ilvl w:val="1"/>
          <w:numId w:val="15"/>
        </w:numPr>
        <w:snapToGrid w:val="0"/>
        <w:rPr>
          <w:i/>
          <w:lang w:eastAsia="zh-CN"/>
        </w:rPr>
      </w:pPr>
      <w:proofErr w:type="spellStart"/>
      <w:r>
        <w:rPr>
          <w:i/>
          <w:lang w:eastAsia="zh-CN"/>
        </w:rPr>
        <w:t>oneT</w:t>
      </w:r>
      <w:proofErr w:type="spellEnd"/>
      <w:r>
        <w:rPr>
          <w:i/>
          <w:lang w:eastAsia="zh-CN"/>
        </w:rPr>
        <w:t xml:space="preserve"> indicates 1Tx is assumed on the band with UL scheduling and the band with a lowest/highest carrier frequency among the bands other than the band with UL scheduling;</w:t>
      </w:r>
    </w:p>
    <w:p w14:paraId="31DA320C" w14:textId="77777777" w:rsidR="00B71B38" w:rsidRDefault="00B71B38" w:rsidP="00B71B38">
      <w:pPr>
        <w:pStyle w:val="a"/>
        <w:numPr>
          <w:ilvl w:val="1"/>
          <w:numId w:val="15"/>
        </w:numPr>
        <w:snapToGrid w:val="0"/>
        <w:rPr>
          <w:i/>
          <w:lang w:val="en-US"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599213BE" w14:textId="77777777" w:rsidR="0010649D" w:rsidRDefault="0010649D" w:rsidP="00B71B38">
      <w:pPr>
        <w:pStyle w:val="a"/>
        <w:numPr>
          <w:ilvl w:val="0"/>
          <w:numId w:val="0"/>
        </w:numPr>
        <w:rPr>
          <w:rFonts w:eastAsiaTheme="minorEastAsia"/>
          <w:b/>
          <w:i/>
          <w:lang w:val="en-US" w:eastAsia="zh-CN"/>
        </w:rPr>
      </w:pPr>
    </w:p>
    <w:p w14:paraId="1ABED5AC" w14:textId="7F57778B" w:rsidR="00B71B38" w:rsidRDefault="00B71B38" w:rsidP="00B71B38">
      <w:pPr>
        <w:pStyle w:val="a"/>
        <w:numPr>
          <w:ilvl w:val="0"/>
          <w:numId w:val="0"/>
        </w:numPr>
        <w:rPr>
          <w:rFonts w:eastAsiaTheme="minorEastAsia"/>
          <w:i/>
          <w:lang w:val="en-US" w:eastAsia="zh-CN"/>
        </w:rPr>
      </w:pPr>
      <w:r>
        <w:rPr>
          <w:rFonts w:eastAsiaTheme="minorEastAsia"/>
          <w:b/>
          <w:i/>
          <w:lang w:val="en-US" w:eastAsia="zh-CN"/>
        </w:rPr>
        <w:t xml:space="preserve">Proposal </w:t>
      </w:r>
      <w:r>
        <w:rPr>
          <w:rFonts w:eastAsiaTheme="minorEastAsia"/>
          <w:b/>
          <w:i/>
          <w:lang w:val="en-US" w:eastAsia="zh-CN"/>
        </w:rPr>
        <w:t>11</w:t>
      </w:r>
      <w:r>
        <w:rPr>
          <w:rFonts w:eastAsiaTheme="minorEastAsia"/>
          <w:i/>
          <w:lang w:val="en-US" w:eastAsia="zh-CN"/>
        </w:rPr>
        <w:t>: Introduce band pair indication for Alt.1</w:t>
      </w:r>
      <w:r>
        <w:rPr>
          <w:rFonts w:eastAsiaTheme="minorEastAsia" w:hint="eastAsia"/>
          <w:i/>
          <w:lang w:val="en-US" w:eastAsia="zh-CN"/>
        </w:rPr>
        <w:t>.</w:t>
      </w:r>
    </w:p>
    <w:p w14:paraId="26A8FE9C" w14:textId="77777777" w:rsidR="00B71B38" w:rsidRPr="00B71B38" w:rsidRDefault="00B71B38">
      <w:pPr>
        <w:pStyle w:val="a"/>
        <w:numPr>
          <w:ilvl w:val="0"/>
          <w:numId w:val="0"/>
        </w:numPr>
        <w:snapToGrid w:val="0"/>
        <w:spacing w:beforeLines="50" w:before="120" w:afterLines="50"/>
        <w:jc w:val="left"/>
        <w:rPr>
          <w:rFonts w:eastAsiaTheme="minorEastAsia"/>
          <w:i/>
          <w:lang w:val="en-US" w:eastAsia="zh-CN"/>
        </w:rPr>
      </w:pPr>
    </w:p>
    <w:p w14:paraId="2BCE2787" w14:textId="77777777" w:rsidR="005566C3" w:rsidRDefault="0032752E">
      <w:pPr>
        <w:pStyle w:val="1"/>
        <w:rPr>
          <w:lang w:eastAsia="zh-CN"/>
        </w:rPr>
      </w:pPr>
      <w:r>
        <w:rPr>
          <w:rFonts w:hint="eastAsia"/>
          <w:lang w:eastAsia="zh-CN"/>
        </w:rPr>
        <w:t>R</w:t>
      </w:r>
      <w:r>
        <w:rPr>
          <w:lang w:eastAsia="zh-CN"/>
        </w:rPr>
        <w:t>eference</w:t>
      </w:r>
    </w:p>
    <w:p w14:paraId="1ECF2942" w14:textId="77777777" w:rsidR="005566C3" w:rsidRDefault="0032752E">
      <w:pPr>
        <w:pStyle w:val="References"/>
        <w:rPr>
          <w:lang w:eastAsia="zh-CN"/>
        </w:rPr>
      </w:pPr>
      <w:r>
        <w:rPr>
          <w:rFonts w:hint="eastAsia"/>
          <w:lang w:eastAsia="zh-CN"/>
        </w:rPr>
        <w:t>RP-222251, 3GPP RAN#97</w:t>
      </w:r>
      <w:r>
        <w:rPr>
          <w:lang w:eastAsia="zh-CN"/>
        </w:rPr>
        <w:t>-e</w:t>
      </w:r>
      <w:r>
        <w:rPr>
          <w:rFonts w:hint="eastAsia"/>
          <w:lang w:eastAsia="zh-CN"/>
        </w:rPr>
        <w:t>, Revised WID on Multi-carrier enhancements</w:t>
      </w:r>
      <w:r>
        <w:rPr>
          <w:lang w:eastAsia="zh-CN"/>
        </w:rPr>
        <w:t>.</w:t>
      </w:r>
    </w:p>
    <w:p w14:paraId="0C6E79D5" w14:textId="77777777" w:rsidR="005566C3" w:rsidRDefault="0032752E">
      <w:pPr>
        <w:pStyle w:val="References"/>
        <w:rPr>
          <w:lang w:eastAsia="zh-CN"/>
        </w:rPr>
      </w:pPr>
      <w:r>
        <w:rPr>
          <w:lang w:eastAsia="zh-CN"/>
        </w:rPr>
        <w:t>RP-2</w:t>
      </w:r>
      <w:r>
        <w:rPr>
          <w:rFonts w:hint="eastAsia"/>
          <w:lang w:eastAsia="zh-CN"/>
        </w:rPr>
        <w:t>226</w:t>
      </w:r>
      <w:r>
        <w:rPr>
          <w:lang w:eastAsia="zh-CN"/>
        </w:rPr>
        <w:t xml:space="preserve">72, </w:t>
      </w:r>
      <w:r>
        <w:rPr>
          <w:rFonts w:hint="eastAsia"/>
          <w:lang w:eastAsia="zh-CN"/>
        </w:rPr>
        <w:t>Moderator</w:t>
      </w:r>
      <w:r>
        <w:rPr>
          <w:lang w:eastAsia="zh-CN"/>
        </w:rPr>
        <w:t>’</w:t>
      </w:r>
      <w:r>
        <w:rPr>
          <w:rFonts w:hint="eastAsia"/>
          <w:lang w:eastAsia="zh-CN"/>
        </w:rPr>
        <w:t>s summary for discussion</w:t>
      </w:r>
      <w:r>
        <w:rPr>
          <w:lang w:eastAsia="zh-CN"/>
        </w:rPr>
        <w:t xml:space="preserve"> [97e-19-R18-Multicarrier], NTT DOCOMO, INC.</w:t>
      </w:r>
    </w:p>
    <w:p w14:paraId="0544A458" w14:textId="77777777" w:rsidR="005566C3" w:rsidRDefault="0032752E">
      <w:pPr>
        <w:pStyle w:val="References"/>
        <w:rPr>
          <w:lang w:eastAsia="zh-CN"/>
        </w:rPr>
      </w:pPr>
      <w:r>
        <w:rPr>
          <w:rFonts w:hint="eastAsia"/>
          <w:lang w:eastAsia="zh-CN"/>
        </w:rPr>
        <w:t>Chairman notes</w:t>
      </w:r>
      <w:r>
        <w:rPr>
          <w:lang w:eastAsia="zh-CN"/>
        </w:rPr>
        <w:t>, 3GPP RAN1#109-e</w:t>
      </w:r>
      <w:r>
        <w:rPr>
          <w:rFonts w:hint="eastAsia"/>
          <w:lang w:eastAsia="zh-CN"/>
        </w:rPr>
        <w:t>.</w:t>
      </w:r>
    </w:p>
    <w:p w14:paraId="35616DC8" w14:textId="77777777" w:rsidR="005566C3" w:rsidRDefault="0032752E">
      <w:pPr>
        <w:pStyle w:val="References"/>
        <w:rPr>
          <w:lang w:eastAsia="zh-CN"/>
        </w:rPr>
      </w:pPr>
      <w:r>
        <w:rPr>
          <w:rFonts w:hint="eastAsia"/>
          <w:lang w:eastAsia="zh-CN"/>
        </w:rPr>
        <w:t>Chairman notes</w:t>
      </w:r>
      <w:r>
        <w:rPr>
          <w:lang w:eastAsia="zh-CN"/>
        </w:rPr>
        <w:t>, 3GPP RAN1#1</w:t>
      </w:r>
      <w:r>
        <w:rPr>
          <w:rFonts w:hint="eastAsia"/>
          <w:lang w:eastAsia="zh-CN"/>
        </w:rPr>
        <w:t>10.</w:t>
      </w:r>
    </w:p>
    <w:p w14:paraId="75BD52C4" w14:textId="77777777" w:rsidR="005566C3" w:rsidRDefault="0032752E">
      <w:pPr>
        <w:overflowPunct/>
        <w:autoSpaceDE/>
        <w:autoSpaceDN/>
        <w:adjustRightInd/>
        <w:spacing w:after="0"/>
        <w:jc w:val="left"/>
        <w:textAlignment w:val="auto"/>
        <w:rPr>
          <w:lang w:val="en-GB" w:eastAsia="zh-CN"/>
        </w:rPr>
      </w:pPr>
      <w:r>
        <w:rPr>
          <w:lang w:val="en-GB" w:eastAsia="zh-CN"/>
        </w:rPr>
        <w:br w:type="page"/>
      </w:r>
    </w:p>
    <w:p w14:paraId="7B1D237C" w14:textId="77777777" w:rsidR="005566C3" w:rsidRDefault="005566C3">
      <w:pPr>
        <w:rPr>
          <w:lang w:val="en-GB" w:eastAsia="zh-CN"/>
        </w:rPr>
      </w:pPr>
    </w:p>
    <w:sectPr w:rsidR="005566C3">
      <w:headerReference w:type="even" r:id="rId22"/>
      <w:footerReference w:type="even" r:id="rId23"/>
      <w:footerReference w:type="default" r:id="rId24"/>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89DCB" w14:textId="77777777" w:rsidR="00F6569D" w:rsidRDefault="00F6569D">
      <w:pPr>
        <w:spacing w:after="0"/>
      </w:pPr>
      <w:r>
        <w:separator/>
      </w:r>
    </w:p>
  </w:endnote>
  <w:endnote w:type="continuationSeparator" w:id="0">
    <w:p w14:paraId="0B474D37" w14:textId="77777777" w:rsidR="00F6569D" w:rsidRDefault="00F65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3BE2" w14:textId="77777777" w:rsidR="005E5F25" w:rsidRDefault="005E5F25">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2185340E" w14:textId="77777777" w:rsidR="005E5F25" w:rsidRDefault="005E5F25">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16FF7" w14:textId="77777777" w:rsidR="005E5F25" w:rsidRDefault="005E5F25">
    <w:pPr>
      <w:pStyle w:val="af0"/>
      <w:ind w:right="360"/>
    </w:pPr>
    <w:r>
      <w:rPr>
        <w:rStyle w:val="afb"/>
      </w:rPr>
      <w:fldChar w:fldCharType="begin"/>
    </w:r>
    <w:r>
      <w:rPr>
        <w:rStyle w:val="afb"/>
      </w:rPr>
      <w:instrText xml:space="preserve"> PAGE </w:instrText>
    </w:r>
    <w:r>
      <w:rPr>
        <w:rStyle w:val="afb"/>
      </w:rPr>
      <w:fldChar w:fldCharType="separate"/>
    </w:r>
    <w:r>
      <w:rPr>
        <w:rStyle w:val="afb"/>
      </w:rPr>
      <w:t>16</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16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0F977" w14:textId="77777777" w:rsidR="00F6569D" w:rsidRDefault="00F6569D">
      <w:pPr>
        <w:spacing w:after="0"/>
      </w:pPr>
      <w:r>
        <w:separator/>
      </w:r>
    </w:p>
  </w:footnote>
  <w:footnote w:type="continuationSeparator" w:id="0">
    <w:p w14:paraId="50A54105" w14:textId="77777777" w:rsidR="00F6569D" w:rsidRDefault="00F656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3087D" w14:textId="77777777" w:rsidR="005E5F25" w:rsidRDefault="005E5F2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B687300"/>
    <w:multiLevelType w:val="singleLevel"/>
    <w:tmpl w:val="CB68730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176EF09"/>
    <w:multiLevelType w:val="singleLevel"/>
    <w:tmpl w:val="D176EF09"/>
    <w:lvl w:ilvl="0">
      <w:start w:val="1"/>
      <w:numFmt w:val="bullet"/>
      <w:lvlText w:val=""/>
      <w:lvlJc w:val="left"/>
      <w:pPr>
        <w:ind w:left="420" w:hanging="42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A981AEA"/>
    <w:multiLevelType w:val="multilevel"/>
    <w:tmpl w:val="0A981AE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F94DE3"/>
    <w:multiLevelType w:val="multilevel"/>
    <w:tmpl w:val="10F94D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733F77"/>
    <w:multiLevelType w:val="multilevel"/>
    <w:tmpl w:val="52733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991460E"/>
    <w:multiLevelType w:val="multilevel"/>
    <w:tmpl w:val="599146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5E390349"/>
    <w:multiLevelType w:val="multilevel"/>
    <w:tmpl w:val="5E390349"/>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2A63ADF"/>
    <w:multiLevelType w:val="multilevel"/>
    <w:tmpl w:val="62A63ADF"/>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17" w15:restartNumberingAfterBreak="0">
    <w:nsid w:val="64A557A5"/>
    <w:multiLevelType w:val="multilevel"/>
    <w:tmpl w:val="64A557A5"/>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906202"/>
    <w:multiLevelType w:val="multilevel"/>
    <w:tmpl w:val="6A906202"/>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17C6727"/>
    <w:multiLevelType w:val="hybridMultilevel"/>
    <w:tmpl w:val="3C8E8FEA"/>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3F00A2F"/>
    <w:multiLevelType w:val="multilevel"/>
    <w:tmpl w:val="73F00A2F"/>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78DE1FE9"/>
    <w:multiLevelType w:val="hybridMultilevel"/>
    <w:tmpl w:val="ACD2620E"/>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7"/>
  </w:num>
  <w:num w:numId="3">
    <w:abstractNumId w:val="18"/>
  </w:num>
  <w:num w:numId="4">
    <w:abstractNumId w:val="10"/>
  </w:num>
  <w:num w:numId="5">
    <w:abstractNumId w:val="26"/>
  </w:num>
  <w:num w:numId="6">
    <w:abstractNumId w:val="15"/>
  </w:num>
  <w:num w:numId="7">
    <w:abstractNumId w:val="9"/>
  </w:num>
  <w:num w:numId="8">
    <w:abstractNumId w:val="25"/>
  </w:num>
  <w:num w:numId="9">
    <w:abstractNumId w:val="20"/>
  </w:num>
  <w:num w:numId="10">
    <w:abstractNumId w:val="4"/>
  </w:num>
  <w:num w:numId="11">
    <w:abstractNumId w:val="11"/>
  </w:num>
  <w:num w:numId="12">
    <w:abstractNumId w:val="5"/>
  </w:num>
  <w:num w:numId="13">
    <w:abstractNumId w:val="23"/>
  </w:num>
  <w:num w:numId="14">
    <w:abstractNumId w:val="13"/>
  </w:num>
  <w:num w:numId="15">
    <w:abstractNumId w:val="17"/>
  </w:num>
  <w:num w:numId="16">
    <w:abstractNumId w:val="19"/>
  </w:num>
  <w:num w:numId="17">
    <w:abstractNumId w:val="14"/>
  </w:num>
  <w:num w:numId="18">
    <w:abstractNumId w:val="16"/>
  </w:num>
  <w:num w:numId="19">
    <w:abstractNumId w:val="12"/>
  </w:num>
  <w:num w:numId="20">
    <w:abstractNumId w:val="8"/>
  </w:num>
  <w:num w:numId="21">
    <w:abstractNumId w:val="22"/>
  </w:num>
  <w:num w:numId="22">
    <w:abstractNumId w:val="6"/>
  </w:num>
  <w:num w:numId="23">
    <w:abstractNumId w:val="3"/>
  </w:num>
  <w:num w:numId="24">
    <w:abstractNumId w:val="1"/>
  </w:num>
  <w:num w:numId="25">
    <w:abstractNumId w:val="0"/>
  </w:num>
  <w:num w:numId="26">
    <w:abstractNumId w:val="21"/>
  </w:num>
  <w:num w:numId="27">
    <w:abstractNumId w:val="18"/>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C8"/>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61D"/>
    <w:rsid w:val="00006780"/>
    <w:rsid w:val="00006C7A"/>
    <w:rsid w:val="00006FFE"/>
    <w:rsid w:val="000070F5"/>
    <w:rsid w:val="00007495"/>
    <w:rsid w:val="000074D2"/>
    <w:rsid w:val="00007749"/>
    <w:rsid w:val="00007908"/>
    <w:rsid w:val="0000792C"/>
    <w:rsid w:val="00007B4B"/>
    <w:rsid w:val="00007D32"/>
    <w:rsid w:val="000101EF"/>
    <w:rsid w:val="00010360"/>
    <w:rsid w:val="00010E97"/>
    <w:rsid w:val="00010EBA"/>
    <w:rsid w:val="00010FD1"/>
    <w:rsid w:val="0001117C"/>
    <w:rsid w:val="00011A84"/>
    <w:rsid w:val="000124D1"/>
    <w:rsid w:val="00012D57"/>
    <w:rsid w:val="0001321B"/>
    <w:rsid w:val="0001369A"/>
    <w:rsid w:val="000137BA"/>
    <w:rsid w:val="0001390D"/>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9EB"/>
    <w:rsid w:val="00026B7D"/>
    <w:rsid w:val="00026C64"/>
    <w:rsid w:val="00026E4C"/>
    <w:rsid w:val="00026EF9"/>
    <w:rsid w:val="00027083"/>
    <w:rsid w:val="00027333"/>
    <w:rsid w:val="000273DF"/>
    <w:rsid w:val="00027735"/>
    <w:rsid w:val="000300FE"/>
    <w:rsid w:val="00030580"/>
    <w:rsid w:val="00030619"/>
    <w:rsid w:val="000307C6"/>
    <w:rsid w:val="000309A4"/>
    <w:rsid w:val="00030F74"/>
    <w:rsid w:val="00030F85"/>
    <w:rsid w:val="000312B4"/>
    <w:rsid w:val="0003134F"/>
    <w:rsid w:val="00031351"/>
    <w:rsid w:val="000317B2"/>
    <w:rsid w:val="00031DBF"/>
    <w:rsid w:val="00031EDD"/>
    <w:rsid w:val="00031F15"/>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3FAC"/>
    <w:rsid w:val="0005456E"/>
    <w:rsid w:val="00054ACE"/>
    <w:rsid w:val="00054AE4"/>
    <w:rsid w:val="00054B6B"/>
    <w:rsid w:val="00054DAB"/>
    <w:rsid w:val="0005504C"/>
    <w:rsid w:val="0005579B"/>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1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35B"/>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3D"/>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AB0"/>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874"/>
    <w:rsid w:val="000B2F81"/>
    <w:rsid w:val="000B32D4"/>
    <w:rsid w:val="000B38DA"/>
    <w:rsid w:val="000B3F37"/>
    <w:rsid w:val="000B4788"/>
    <w:rsid w:val="000B49D7"/>
    <w:rsid w:val="000B546F"/>
    <w:rsid w:val="000B583E"/>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0ED1"/>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307"/>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49D"/>
    <w:rsid w:val="001065A7"/>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54"/>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B"/>
    <w:rsid w:val="00140E5E"/>
    <w:rsid w:val="001410AA"/>
    <w:rsid w:val="001410F1"/>
    <w:rsid w:val="001418FE"/>
    <w:rsid w:val="00141E46"/>
    <w:rsid w:val="00141ED1"/>
    <w:rsid w:val="00141F72"/>
    <w:rsid w:val="0014206B"/>
    <w:rsid w:val="00142093"/>
    <w:rsid w:val="00142E42"/>
    <w:rsid w:val="00142F73"/>
    <w:rsid w:val="00143153"/>
    <w:rsid w:val="00143205"/>
    <w:rsid w:val="0014371C"/>
    <w:rsid w:val="0014394A"/>
    <w:rsid w:val="00143EFE"/>
    <w:rsid w:val="00143FFE"/>
    <w:rsid w:val="00144134"/>
    <w:rsid w:val="0014471E"/>
    <w:rsid w:val="0014491B"/>
    <w:rsid w:val="00144B3F"/>
    <w:rsid w:val="00144D67"/>
    <w:rsid w:val="00144E04"/>
    <w:rsid w:val="001454C4"/>
    <w:rsid w:val="00145CAA"/>
    <w:rsid w:val="00145F91"/>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350"/>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474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234"/>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22"/>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ACC"/>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6A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D12"/>
    <w:rsid w:val="00286F76"/>
    <w:rsid w:val="00287376"/>
    <w:rsid w:val="002877DE"/>
    <w:rsid w:val="00287821"/>
    <w:rsid w:val="00287C28"/>
    <w:rsid w:val="00287C39"/>
    <w:rsid w:val="002900FB"/>
    <w:rsid w:val="00290254"/>
    <w:rsid w:val="00290C83"/>
    <w:rsid w:val="00290ED9"/>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AEB"/>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64"/>
    <w:rsid w:val="002E5D86"/>
    <w:rsid w:val="002E5DD7"/>
    <w:rsid w:val="002E6809"/>
    <w:rsid w:val="002E7780"/>
    <w:rsid w:val="002F0045"/>
    <w:rsid w:val="002F00F0"/>
    <w:rsid w:val="002F025B"/>
    <w:rsid w:val="002F0684"/>
    <w:rsid w:val="002F0856"/>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42"/>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46"/>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52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9BF"/>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2FA"/>
    <w:rsid w:val="003763DA"/>
    <w:rsid w:val="003764FA"/>
    <w:rsid w:val="0037665F"/>
    <w:rsid w:val="00376838"/>
    <w:rsid w:val="00376E0C"/>
    <w:rsid w:val="0037709A"/>
    <w:rsid w:val="00377146"/>
    <w:rsid w:val="003771CA"/>
    <w:rsid w:val="003772A9"/>
    <w:rsid w:val="00377397"/>
    <w:rsid w:val="00377481"/>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6F28"/>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2EFF"/>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8F6"/>
    <w:rsid w:val="003A3C4B"/>
    <w:rsid w:val="003A3DFF"/>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6D48"/>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928"/>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6DC5"/>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26B"/>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105"/>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C5E"/>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523"/>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505"/>
    <w:rsid w:val="004A57F8"/>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145"/>
    <w:rsid w:val="004B1313"/>
    <w:rsid w:val="004B169E"/>
    <w:rsid w:val="004B19BB"/>
    <w:rsid w:val="004B1C42"/>
    <w:rsid w:val="004B200E"/>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468"/>
    <w:rsid w:val="004C660B"/>
    <w:rsid w:val="004C730E"/>
    <w:rsid w:val="004C7739"/>
    <w:rsid w:val="004C7BDF"/>
    <w:rsid w:val="004C7EE0"/>
    <w:rsid w:val="004D0274"/>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4E"/>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D8"/>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74B"/>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1D1"/>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9B5"/>
    <w:rsid w:val="00555A5C"/>
    <w:rsid w:val="00555D6F"/>
    <w:rsid w:val="005565B1"/>
    <w:rsid w:val="00556680"/>
    <w:rsid w:val="005566C3"/>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7D3"/>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6F2D"/>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4EB"/>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294"/>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14C"/>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0AB"/>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5BAA"/>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5F25"/>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4D59"/>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5A0"/>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57E"/>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4B8"/>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8D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6E53"/>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65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BE6"/>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5A18"/>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461"/>
    <w:rsid w:val="006A351E"/>
    <w:rsid w:val="006A3F94"/>
    <w:rsid w:val="006A40D0"/>
    <w:rsid w:val="006A4113"/>
    <w:rsid w:val="006A49B5"/>
    <w:rsid w:val="006A4AB6"/>
    <w:rsid w:val="006A4D81"/>
    <w:rsid w:val="006A4F1A"/>
    <w:rsid w:val="006A4FF3"/>
    <w:rsid w:val="006A53F0"/>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09"/>
    <w:rsid w:val="006C19A9"/>
    <w:rsid w:val="006C1A29"/>
    <w:rsid w:val="006C1B3F"/>
    <w:rsid w:val="006C1F77"/>
    <w:rsid w:val="006C22BD"/>
    <w:rsid w:val="006C2604"/>
    <w:rsid w:val="006C3309"/>
    <w:rsid w:val="006C375B"/>
    <w:rsid w:val="006C3FF3"/>
    <w:rsid w:val="006C44D3"/>
    <w:rsid w:val="006C45C1"/>
    <w:rsid w:val="006C47C7"/>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7D1"/>
    <w:rsid w:val="00703D8A"/>
    <w:rsid w:val="00704123"/>
    <w:rsid w:val="00704641"/>
    <w:rsid w:val="007047A7"/>
    <w:rsid w:val="007048B3"/>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A8E"/>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BDA"/>
    <w:rsid w:val="00730F0F"/>
    <w:rsid w:val="00730FB9"/>
    <w:rsid w:val="0073128B"/>
    <w:rsid w:val="0073150C"/>
    <w:rsid w:val="0073171A"/>
    <w:rsid w:val="007325D3"/>
    <w:rsid w:val="00732885"/>
    <w:rsid w:val="00733575"/>
    <w:rsid w:val="00733858"/>
    <w:rsid w:val="00733A80"/>
    <w:rsid w:val="0073487C"/>
    <w:rsid w:val="0073497A"/>
    <w:rsid w:val="00734A19"/>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958"/>
    <w:rsid w:val="00747BD8"/>
    <w:rsid w:val="00747F05"/>
    <w:rsid w:val="007501AC"/>
    <w:rsid w:val="0075038A"/>
    <w:rsid w:val="007503B7"/>
    <w:rsid w:val="0075076E"/>
    <w:rsid w:val="007509F9"/>
    <w:rsid w:val="00750B64"/>
    <w:rsid w:val="00751B32"/>
    <w:rsid w:val="00751D99"/>
    <w:rsid w:val="00751F76"/>
    <w:rsid w:val="00752497"/>
    <w:rsid w:val="007524E2"/>
    <w:rsid w:val="00752653"/>
    <w:rsid w:val="00752FE7"/>
    <w:rsid w:val="0075322A"/>
    <w:rsid w:val="0075335D"/>
    <w:rsid w:val="00753F01"/>
    <w:rsid w:val="0075412E"/>
    <w:rsid w:val="007545E6"/>
    <w:rsid w:val="00754747"/>
    <w:rsid w:val="00754D64"/>
    <w:rsid w:val="00754FCC"/>
    <w:rsid w:val="00755348"/>
    <w:rsid w:val="00755420"/>
    <w:rsid w:val="00755552"/>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572"/>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5E8"/>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855"/>
    <w:rsid w:val="007A7901"/>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D2C"/>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5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1D73"/>
    <w:rsid w:val="007D2071"/>
    <w:rsid w:val="007D214A"/>
    <w:rsid w:val="007D25A4"/>
    <w:rsid w:val="007D2759"/>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67"/>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BF2"/>
    <w:rsid w:val="007F0CBA"/>
    <w:rsid w:val="007F0DD3"/>
    <w:rsid w:val="007F1083"/>
    <w:rsid w:val="007F1434"/>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3B0"/>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2FB"/>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DD"/>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CF"/>
    <w:rsid w:val="00855CA7"/>
    <w:rsid w:val="00856301"/>
    <w:rsid w:val="008569DF"/>
    <w:rsid w:val="00856C75"/>
    <w:rsid w:val="00856D2B"/>
    <w:rsid w:val="00856E4A"/>
    <w:rsid w:val="0085722A"/>
    <w:rsid w:val="00857686"/>
    <w:rsid w:val="00857C34"/>
    <w:rsid w:val="00857DF7"/>
    <w:rsid w:val="008600FD"/>
    <w:rsid w:val="0086037F"/>
    <w:rsid w:val="008604E6"/>
    <w:rsid w:val="00860597"/>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13B"/>
    <w:rsid w:val="008829DC"/>
    <w:rsid w:val="00882BB1"/>
    <w:rsid w:val="00882C9C"/>
    <w:rsid w:val="00883004"/>
    <w:rsid w:val="0088351D"/>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85"/>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58E0"/>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353"/>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042"/>
    <w:rsid w:val="008F211C"/>
    <w:rsid w:val="008F2201"/>
    <w:rsid w:val="008F25DF"/>
    <w:rsid w:val="008F2A8C"/>
    <w:rsid w:val="008F2AE7"/>
    <w:rsid w:val="008F3069"/>
    <w:rsid w:val="008F3163"/>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84F"/>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50"/>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CA2"/>
    <w:rsid w:val="0091713B"/>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576"/>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58"/>
    <w:rsid w:val="009851F5"/>
    <w:rsid w:val="0098541D"/>
    <w:rsid w:val="009857D2"/>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AAF"/>
    <w:rsid w:val="00991F39"/>
    <w:rsid w:val="009921BB"/>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07"/>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3DCF"/>
    <w:rsid w:val="009C42A3"/>
    <w:rsid w:val="009C4B76"/>
    <w:rsid w:val="009C509F"/>
    <w:rsid w:val="009C520B"/>
    <w:rsid w:val="009C5309"/>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3EFE"/>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B82"/>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6650"/>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CB3"/>
    <w:rsid w:val="00A46F5A"/>
    <w:rsid w:val="00A46FAD"/>
    <w:rsid w:val="00A47A3F"/>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3924"/>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1F10"/>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CF4"/>
    <w:rsid w:val="00AD42A9"/>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C6E"/>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BB7"/>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5B8B"/>
    <w:rsid w:val="00B06771"/>
    <w:rsid w:val="00B06C77"/>
    <w:rsid w:val="00B072F5"/>
    <w:rsid w:val="00B07390"/>
    <w:rsid w:val="00B075EC"/>
    <w:rsid w:val="00B076A7"/>
    <w:rsid w:val="00B076C4"/>
    <w:rsid w:val="00B07CBE"/>
    <w:rsid w:val="00B108ED"/>
    <w:rsid w:val="00B10931"/>
    <w:rsid w:val="00B1093D"/>
    <w:rsid w:val="00B10BE8"/>
    <w:rsid w:val="00B10DF3"/>
    <w:rsid w:val="00B10E98"/>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534"/>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002"/>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B71"/>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C9D"/>
    <w:rsid w:val="00B453AD"/>
    <w:rsid w:val="00B4540F"/>
    <w:rsid w:val="00B45A61"/>
    <w:rsid w:val="00B45AC0"/>
    <w:rsid w:val="00B46501"/>
    <w:rsid w:val="00B47389"/>
    <w:rsid w:val="00B4750A"/>
    <w:rsid w:val="00B4753E"/>
    <w:rsid w:val="00B47784"/>
    <w:rsid w:val="00B4783F"/>
    <w:rsid w:val="00B47858"/>
    <w:rsid w:val="00B47CEF"/>
    <w:rsid w:val="00B5024B"/>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80"/>
    <w:rsid w:val="00B64398"/>
    <w:rsid w:val="00B64484"/>
    <w:rsid w:val="00B645F8"/>
    <w:rsid w:val="00B64A44"/>
    <w:rsid w:val="00B64CE3"/>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1B38"/>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45"/>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0C7"/>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4FF2"/>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273"/>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2A7"/>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2F5"/>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0FD3"/>
    <w:rsid w:val="00CB11BD"/>
    <w:rsid w:val="00CB1368"/>
    <w:rsid w:val="00CB13BD"/>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B4"/>
    <w:rsid w:val="00CC07BA"/>
    <w:rsid w:val="00CC099A"/>
    <w:rsid w:val="00CC0AA7"/>
    <w:rsid w:val="00CC0E56"/>
    <w:rsid w:val="00CC124C"/>
    <w:rsid w:val="00CC1555"/>
    <w:rsid w:val="00CC15DD"/>
    <w:rsid w:val="00CC172A"/>
    <w:rsid w:val="00CC1A18"/>
    <w:rsid w:val="00CC1D2E"/>
    <w:rsid w:val="00CC1E3E"/>
    <w:rsid w:val="00CC1E40"/>
    <w:rsid w:val="00CC27F5"/>
    <w:rsid w:val="00CC2D18"/>
    <w:rsid w:val="00CC2EFE"/>
    <w:rsid w:val="00CC32B0"/>
    <w:rsid w:val="00CC34E2"/>
    <w:rsid w:val="00CC3983"/>
    <w:rsid w:val="00CC3CFF"/>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2F68"/>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DCC"/>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7CF"/>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A1D"/>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1E"/>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6B4"/>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0B9"/>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E4"/>
    <w:rsid w:val="00D763F2"/>
    <w:rsid w:val="00D7643F"/>
    <w:rsid w:val="00D7648B"/>
    <w:rsid w:val="00D769F0"/>
    <w:rsid w:val="00D76E0D"/>
    <w:rsid w:val="00D76E83"/>
    <w:rsid w:val="00D76EB9"/>
    <w:rsid w:val="00D770F3"/>
    <w:rsid w:val="00D771C9"/>
    <w:rsid w:val="00D800A1"/>
    <w:rsid w:val="00D8036A"/>
    <w:rsid w:val="00D80895"/>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128"/>
    <w:rsid w:val="00D84268"/>
    <w:rsid w:val="00D84278"/>
    <w:rsid w:val="00D846C5"/>
    <w:rsid w:val="00D847C6"/>
    <w:rsid w:val="00D84EF8"/>
    <w:rsid w:val="00D84F16"/>
    <w:rsid w:val="00D84FF0"/>
    <w:rsid w:val="00D855BA"/>
    <w:rsid w:val="00D855D0"/>
    <w:rsid w:val="00D86095"/>
    <w:rsid w:val="00D8617C"/>
    <w:rsid w:val="00D86ACF"/>
    <w:rsid w:val="00D86B37"/>
    <w:rsid w:val="00D86EF6"/>
    <w:rsid w:val="00D87154"/>
    <w:rsid w:val="00D8778A"/>
    <w:rsid w:val="00D9036B"/>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A47"/>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9E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440"/>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1EB3"/>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E7FC7"/>
    <w:rsid w:val="00DF02EC"/>
    <w:rsid w:val="00DF0820"/>
    <w:rsid w:val="00DF0D33"/>
    <w:rsid w:val="00DF0E63"/>
    <w:rsid w:val="00DF12DC"/>
    <w:rsid w:val="00DF1300"/>
    <w:rsid w:val="00DF1630"/>
    <w:rsid w:val="00DF163C"/>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1CD3"/>
    <w:rsid w:val="00E027C3"/>
    <w:rsid w:val="00E028E6"/>
    <w:rsid w:val="00E02C20"/>
    <w:rsid w:val="00E02D49"/>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1D4"/>
    <w:rsid w:val="00E272FE"/>
    <w:rsid w:val="00E27C7A"/>
    <w:rsid w:val="00E30063"/>
    <w:rsid w:val="00E30517"/>
    <w:rsid w:val="00E3070A"/>
    <w:rsid w:val="00E30A72"/>
    <w:rsid w:val="00E30AD6"/>
    <w:rsid w:val="00E30DB2"/>
    <w:rsid w:val="00E30F83"/>
    <w:rsid w:val="00E31506"/>
    <w:rsid w:val="00E31586"/>
    <w:rsid w:val="00E3188B"/>
    <w:rsid w:val="00E31AAC"/>
    <w:rsid w:val="00E3200D"/>
    <w:rsid w:val="00E32627"/>
    <w:rsid w:val="00E3271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603"/>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123"/>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5B39"/>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1E5"/>
    <w:rsid w:val="00E9627E"/>
    <w:rsid w:val="00E96C84"/>
    <w:rsid w:val="00E96D5A"/>
    <w:rsid w:val="00E96F40"/>
    <w:rsid w:val="00E96FBC"/>
    <w:rsid w:val="00E9702D"/>
    <w:rsid w:val="00E97353"/>
    <w:rsid w:val="00E9738B"/>
    <w:rsid w:val="00E97410"/>
    <w:rsid w:val="00E97507"/>
    <w:rsid w:val="00E97512"/>
    <w:rsid w:val="00E97833"/>
    <w:rsid w:val="00E97BF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3A6"/>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B37"/>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B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C6D"/>
    <w:rsid w:val="00EF0E50"/>
    <w:rsid w:val="00EF11C6"/>
    <w:rsid w:val="00EF141D"/>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335"/>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F74"/>
    <w:rsid w:val="00F27000"/>
    <w:rsid w:val="00F27776"/>
    <w:rsid w:val="00F27E0C"/>
    <w:rsid w:val="00F27F00"/>
    <w:rsid w:val="00F3002F"/>
    <w:rsid w:val="00F30330"/>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674"/>
    <w:rsid w:val="00F407BC"/>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906"/>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69D"/>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2AE"/>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D7E"/>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1E"/>
    <w:rsid w:val="00FA50E8"/>
    <w:rsid w:val="00FA526F"/>
    <w:rsid w:val="00FA53C1"/>
    <w:rsid w:val="00FA5527"/>
    <w:rsid w:val="00FA558C"/>
    <w:rsid w:val="00FA56B1"/>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93"/>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087"/>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5EF"/>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743964"/>
    <w:rsid w:val="01A2575D"/>
    <w:rsid w:val="01A5018A"/>
    <w:rsid w:val="01B80E0C"/>
    <w:rsid w:val="01BB5A6C"/>
    <w:rsid w:val="01BE10B1"/>
    <w:rsid w:val="01D9472D"/>
    <w:rsid w:val="01FC2529"/>
    <w:rsid w:val="026835F1"/>
    <w:rsid w:val="027F51D6"/>
    <w:rsid w:val="0284643E"/>
    <w:rsid w:val="02C0763E"/>
    <w:rsid w:val="02CC2DF9"/>
    <w:rsid w:val="02D32207"/>
    <w:rsid w:val="02F6235A"/>
    <w:rsid w:val="03051401"/>
    <w:rsid w:val="0319183E"/>
    <w:rsid w:val="03215927"/>
    <w:rsid w:val="033E4A03"/>
    <w:rsid w:val="03532C3F"/>
    <w:rsid w:val="036E4B05"/>
    <w:rsid w:val="039046B7"/>
    <w:rsid w:val="03B25C4C"/>
    <w:rsid w:val="03C4027F"/>
    <w:rsid w:val="03CD3324"/>
    <w:rsid w:val="03E442A7"/>
    <w:rsid w:val="03F94E83"/>
    <w:rsid w:val="03FC4856"/>
    <w:rsid w:val="04144412"/>
    <w:rsid w:val="04280594"/>
    <w:rsid w:val="043C1C7B"/>
    <w:rsid w:val="04614A3E"/>
    <w:rsid w:val="04E46C50"/>
    <w:rsid w:val="04E51BB8"/>
    <w:rsid w:val="04FC54BE"/>
    <w:rsid w:val="051F10E8"/>
    <w:rsid w:val="05772202"/>
    <w:rsid w:val="059A2443"/>
    <w:rsid w:val="059D0899"/>
    <w:rsid w:val="05A246A6"/>
    <w:rsid w:val="05FA35C5"/>
    <w:rsid w:val="061F7747"/>
    <w:rsid w:val="066953FF"/>
    <w:rsid w:val="067D4C1C"/>
    <w:rsid w:val="06A864F3"/>
    <w:rsid w:val="06B127E5"/>
    <w:rsid w:val="06F146D9"/>
    <w:rsid w:val="07165FAB"/>
    <w:rsid w:val="072F2729"/>
    <w:rsid w:val="07861E5B"/>
    <w:rsid w:val="078724B2"/>
    <w:rsid w:val="07901951"/>
    <w:rsid w:val="07C21FA9"/>
    <w:rsid w:val="07C60573"/>
    <w:rsid w:val="07F36B9B"/>
    <w:rsid w:val="08294C93"/>
    <w:rsid w:val="085E1C94"/>
    <w:rsid w:val="08F7541D"/>
    <w:rsid w:val="0902674F"/>
    <w:rsid w:val="091F4476"/>
    <w:rsid w:val="09531BE1"/>
    <w:rsid w:val="0957797D"/>
    <w:rsid w:val="09633B4D"/>
    <w:rsid w:val="0972706B"/>
    <w:rsid w:val="09C21BB6"/>
    <w:rsid w:val="09EC1FC7"/>
    <w:rsid w:val="0A2A77A5"/>
    <w:rsid w:val="0A622F02"/>
    <w:rsid w:val="0A7969DF"/>
    <w:rsid w:val="0A867EAB"/>
    <w:rsid w:val="0ACB6154"/>
    <w:rsid w:val="0AF32074"/>
    <w:rsid w:val="0AFC60B7"/>
    <w:rsid w:val="0B184842"/>
    <w:rsid w:val="0B4F1345"/>
    <w:rsid w:val="0B6A2253"/>
    <w:rsid w:val="0B6F0A8E"/>
    <w:rsid w:val="0BA473D0"/>
    <w:rsid w:val="0BAD20E5"/>
    <w:rsid w:val="0BAD7041"/>
    <w:rsid w:val="0BFD1C57"/>
    <w:rsid w:val="0C1F1F86"/>
    <w:rsid w:val="0C5123A8"/>
    <w:rsid w:val="0C517C50"/>
    <w:rsid w:val="0C6F5654"/>
    <w:rsid w:val="0C984199"/>
    <w:rsid w:val="0D132BA9"/>
    <w:rsid w:val="0D367539"/>
    <w:rsid w:val="0D423CF3"/>
    <w:rsid w:val="0D5B0F38"/>
    <w:rsid w:val="0D5D345F"/>
    <w:rsid w:val="0D660AC2"/>
    <w:rsid w:val="0D672BF6"/>
    <w:rsid w:val="0D704096"/>
    <w:rsid w:val="0D80043B"/>
    <w:rsid w:val="0D910425"/>
    <w:rsid w:val="0D96155A"/>
    <w:rsid w:val="0DB14F84"/>
    <w:rsid w:val="0DBB1A46"/>
    <w:rsid w:val="0DF918A9"/>
    <w:rsid w:val="0E120AD5"/>
    <w:rsid w:val="0E315E93"/>
    <w:rsid w:val="0E446632"/>
    <w:rsid w:val="0E862F3F"/>
    <w:rsid w:val="0E9D6013"/>
    <w:rsid w:val="0EB06FFE"/>
    <w:rsid w:val="0EC57FE4"/>
    <w:rsid w:val="0F0B1F19"/>
    <w:rsid w:val="0F196779"/>
    <w:rsid w:val="0F274B6C"/>
    <w:rsid w:val="0F6B449B"/>
    <w:rsid w:val="0F9828DD"/>
    <w:rsid w:val="0F997ACA"/>
    <w:rsid w:val="0F9C00AF"/>
    <w:rsid w:val="0FC25292"/>
    <w:rsid w:val="0FE76A9C"/>
    <w:rsid w:val="0FEE0729"/>
    <w:rsid w:val="0FF35B42"/>
    <w:rsid w:val="10150A41"/>
    <w:rsid w:val="102F7219"/>
    <w:rsid w:val="103C4085"/>
    <w:rsid w:val="10625F89"/>
    <w:rsid w:val="10661695"/>
    <w:rsid w:val="108A07E3"/>
    <w:rsid w:val="10B52074"/>
    <w:rsid w:val="10C22D87"/>
    <w:rsid w:val="10C3628C"/>
    <w:rsid w:val="11001DB4"/>
    <w:rsid w:val="110C1332"/>
    <w:rsid w:val="115629E6"/>
    <w:rsid w:val="11572DD1"/>
    <w:rsid w:val="11883F2F"/>
    <w:rsid w:val="11DC793A"/>
    <w:rsid w:val="12300753"/>
    <w:rsid w:val="1241192F"/>
    <w:rsid w:val="1257267A"/>
    <w:rsid w:val="12602B9D"/>
    <w:rsid w:val="12934182"/>
    <w:rsid w:val="12A472D8"/>
    <w:rsid w:val="12A6454B"/>
    <w:rsid w:val="12AB6968"/>
    <w:rsid w:val="12BA4D2B"/>
    <w:rsid w:val="12D9697C"/>
    <w:rsid w:val="12F015F0"/>
    <w:rsid w:val="12FE321B"/>
    <w:rsid w:val="130859B8"/>
    <w:rsid w:val="133D5B30"/>
    <w:rsid w:val="134426DC"/>
    <w:rsid w:val="135C64DF"/>
    <w:rsid w:val="137E61B0"/>
    <w:rsid w:val="13D91C28"/>
    <w:rsid w:val="141F2191"/>
    <w:rsid w:val="142A7523"/>
    <w:rsid w:val="143E3E4B"/>
    <w:rsid w:val="14751192"/>
    <w:rsid w:val="148F33D6"/>
    <w:rsid w:val="14906CBA"/>
    <w:rsid w:val="14A10B44"/>
    <w:rsid w:val="14A616D4"/>
    <w:rsid w:val="14AD7F78"/>
    <w:rsid w:val="14DD01BC"/>
    <w:rsid w:val="151015AE"/>
    <w:rsid w:val="154567F6"/>
    <w:rsid w:val="15493DAC"/>
    <w:rsid w:val="15604ABA"/>
    <w:rsid w:val="157101B4"/>
    <w:rsid w:val="1575AEB2"/>
    <w:rsid w:val="15836BA2"/>
    <w:rsid w:val="158F29BB"/>
    <w:rsid w:val="15D50E6B"/>
    <w:rsid w:val="164F7F6D"/>
    <w:rsid w:val="165E068A"/>
    <w:rsid w:val="16A22340"/>
    <w:rsid w:val="16BD383B"/>
    <w:rsid w:val="1702D3F2"/>
    <w:rsid w:val="17230415"/>
    <w:rsid w:val="17564DAB"/>
    <w:rsid w:val="17767019"/>
    <w:rsid w:val="17A36C4C"/>
    <w:rsid w:val="17A625DA"/>
    <w:rsid w:val="17B77676"/>
    <w:rsid w:val="18096B7B"/>
    <w:rsid w:val="18361EE1"/>
    <w:rsid w:val="184F0991"/>
    <w:rsid w:val="1876461D"/>
    <w:rsid w:val="188D2058"/>
    <w:rsid w:val="18BA7603"/>
    <w:rsid w:val="18CC266A"/>
    <w:rsid w:val="18EB7568"/>
    <w:rsid w:val="18FD3F86"/>
    <w:rsid w:val="19044656"/>
    <w:rsid w:val="19235F0B"/>
    <w:rsid w:val="19273992"/>
    <w:rsid w:val="192B740B"/>
    <w:rsid w:val="192D5C32"/>
    <w:rsid w:val="193F26F1"/>
    <w:rsid w:val="19497C62"/>
    <w:rsid w:val="196337C8"/>
    <w:rsid w:val="198A694D"/>
    <w:rsid w:val="19980545"/>
    <w:rsid w:val="19A063D4"/>
    <w:rsid w:val="19AB1091"/>
    <w:rsid w:val="19AE1A17"/>
    <w:rsid w:val="19CA09F8"/>
    <w:rsid w:val="19E117C3"/>
    <w:rsid w:val="19E12690"/>
    <w:rsid w:val="19F73CC7"/>
    <w:rsid w:val="19FA7F54"/>
    <w:rsid w:val="1A0E227F"/>
    <w:rsid w:val="1A16576C"/>
    <w:rsid w:val="1A19668E"/>
    <w:rsid w:val="1A347816"/>
    <w:rsid w:val="1A514204"/>
    <w:rsid w:val="1A7C1B07"/>
    <w:rsid w:val="1A884F76"/>
    <w:rsid w:val="1A8D76CB"/>
    <w:rsid w:val="1ABD0EDC"/>
    <w:rsid w:val="1AD44303"/>
    <w:rsid w:val="1AFB1F5A"/>
    <w:rsid w:val="1B07238F"/>
    <w:rsid w:val="1B0A16CC"/>
    <w:rsid w:val="1B2E6DC7"/>
    <w:rsid w:val="1B30699D"/>
    <w:rsid w:val="1B5316CE"/>
    <w:rsid w:val="1B5E59D2"/>
    <w:rsid w:val="1B8650AC"/>
    <w:rsid w:val="1B9328C0"/>
    <w:rsid w:val="1BAA19D4"/>
    <w:rsid w:val="1BCF73D7"/>
    <w:rsid w:val="1BF579B9"/>
    <w:rsid w:val="1C0958D4"/>
    <w:rsid w:val="1C5D4C3B"/>
    <w:rsid w:val="1C6013C8"/>
    <w:rsid w:val="1C766428"/>
    <w:rsid w:val="1C874259"/>
    <w:rsid w:val="1CB42131"/>
    <w:rsid w:val="1CEE7EA2"/>
    <w:rsid w:val="1D38234F"/>
    <w:rsid w:val="1D4B6511"/>
    <w:rsid w:val="1D7806A7"/>
    <w:rsid w:val="1DA71CFD"/>
    <w:rsid w:val="1DA83589"/>
    <w:rsid w:val="1DAB29A2"/>
    <w:rsid w:val="1DC3039C"/>
    <w:rsid w:val="1DC30CE4"/>
    <w:rsid w:val="1DC52799"/>
    <w:rsid w:val="1DD50930"/>
    <w:rsid w:val="1DE66DDE"/>
    <w:rsid w:val="1DEE1CB6"/>
    <w:rsid w:val="1DF407BB"/>
    <w:rsid w:val="1E38003B"/>
    <w:rsid w:val="1E4207AD"/>
    <w:rsid w:val="1E4A56A9"/>
    <w:rsid w:val="1E5366C1"/>
    <w:rsid w:val="1E5564BA"/>
    <w:rsid w:val="1E7B2850"/>
    <w:rsid w:val="1E894084"/>
    <w:rsid w:val="1F1210CF"/>
    <w:rsid w:val="1F225C42"/>
    <w:rsid w:val="1F2A5487"/>
    <w:rsid w:val="1F56585F"/>
    <w:rsid w:val="1F6B48ED"/>
    <w:rsid w:val="1F850095"/>
    <w:rsid w:val="1FB91CD0"/>
    <w:rsid w:val="1FBD523C"/>
    <w:rsid w:val="1FBD54A7"/>
    <w:rsid w:val="1FC627E2"/>
    <w:rsid w:val="1FD85109"/>
    <w:rsid w:val="1FDA5618"/>
    <w:rsid w:val="20392AB6"/>
    <w:rsid w:val="20407EE3"/>
    <w:rsid w:val="2047225D"/>
    <w:rsid w:val="204839C3"/>
    <w:rsid w:val="20750BDD"/>
    <w:rsid w:val="20910CB1"/>
    <w:rsid w:val="20CA6295"/>
    <w:rsid w:val="20CD42FE"/>
    <w:rsid w:val="20D72496"/>
    <w:rsid w:val="20DD44A9"/>
    <w:rsid w:val="20E72124"/>
    <w:rsid w:val="20EA6C81"/>
    <w:rsid w:val="20F96B6F"/>
    <w:rsid w:val="2102102E"/>
    <w:rsid w:val="21035A99"/>
    <w:rsid w:val="210811E1"/>
    <w:rsid w:val="210D039E"/>
    <w:rsid w:val="211A21D0"/>
    <w:rsid w:val="21282288"/>
    <w:rsid w:val="214B4914"/>
    <w:rsid w:val="21692244"/>
    <w:rsid w:val="216E6FBD"/>
    <w:rsid w:val="21731CFA"/>
    <w:rsid w:val="218A241C"/>
    <w:rsid w:val="21942DDB"/>
    <w:rsid w:val="21CE442D"/>
    <w:rsid w:val="21E84CEC"/>
    <w:rsid w:val="21FA58F2"/>
    <w:rsid w:val="2201038D"/>
    <w:rsid w:val="228A0FF3"/>
    <w:rsid w:val="228C5C15"/>
    <w:rsid w:val="229E5ACA"/>
    <w:rsid w:val="22B34288"/>
    <w:rsid w:val="22C62A0D"/>
    <w:rsid w:val="22C66D30"/>
    <w:rsid w:val="22F85D42"/>
    <w:rsid w:val="23122FF8"/>
    <w:rsid w:val="23247878"/>
    <w:rsid w:val="232712CA"/>
    <w:rsid w:val="23680C07"/>
    <w:rsid w:val="237A4E6D"/>
    <w:rsid w:val="2385229F"/>
    <w:rsid w:val="239E142D"/>
    <w:rsid w:val="23AF7474"/>
    <w:rsid w:val="23B52B8E"/>
    <w:rsid w:val="23C901FD"/>
    <w:rsid w:val="23E77495"/>
    <w:rsid w:val="23EA21A8"/>
    <w:rsid w:val="245870DE"/>
    <w:rsid w:val="247247A7"/>
    <w:rsid w:val="2473146A"/>
    <w:rsid w:val="24927781"/>
    <w:rsid w:val="24956530"/>
    <w:rsid w:val="24972AF4"/>
    <w:rsid w:val="24A768B2"/>
    <w:rsid w:val="24B432F0"/>
    <w:rsid w:val="24B75253"/>
    <w:rsid w:val="24E121C2"/>
    <w:rsid w:val="250E4FD1"/>
    <w:rsid w:val="25770D32"/>
    <w:rsid w:val="258728BF"/>
    <w:rsid w:val="25B371B9"/>
    <w:rsid w:val="25D44156"/>
    <w:rsid w:val="26313471"/>
    <w:rsid w:val="26335F86"/>
    <w:rsid w:val="26665CD4"/>
    <w:rsid w:val="268C60B5"/>
    <w:rsid w:val="26B04FB4"/>
    <w:rsid w:val="27470D0A"/>
    <w:rsid w:val="275B67F9"/>
    <w:rsid w:val="275E699A"/>
    <w:rsid w:val="2793390D"/>
    <w:rsid w:val="27C5366D"/>
    <w:rsid w:val="27CA5609"/>
    <w:rsid w:val="27DD67CA"/>
    <w:rsid w:val="27EB1383"/>
    <w:rsid w:val="28384A79"/>
    <w:rsid w:val="2839733E"/>
    <w:rsid w:val="28690808"/>
    <w:rsid w:val="289D6B4C"/>
    <w:rsid w:val="28AC1652"/>
    <w:rsid w:val="28B07E55"/>
    <w:rsid w:val="28B54AA2"/>
    <w:rsid w:val="290D64D6"/>
    <w:rsid w:val="292313BA"/>
    <w:rsid w:val="29441D0D"/>
    <w:rsid w:val="294D6347"/>
    <w:rsid w:val="299C001E"/>
    <w:rsid w:val="29AC5FAA"/>
    <w:rsid w:val="29C2594E"/>
    <w:rsid w:val="29D65611"/>
    <w:rsid w:val="29E50AC8"/>
    <w:rsid w:val="2A0F0B23"/>
    <w:rsid w:val="2A3D3843"/>
    <w:rsid w:val="2A52459E"/>
    <w:rsid w:val="2A5A3CF7"/>
    <w:rsid w:val="2A5E31FB"/>
    <w:rsid w:val="2A920C3F"/>
    <w:rsid w:val="2ABD26CA"/>
    <w:rsid w:val="2AC65A40"/>
    <w:rsid w:val="2AD201BE"/>
    <w:rsid w:val="2AD7786F"/>
    <w:rsid w:val="2AFE2B7E"/>
    <w:rsid w:val="2B1B7019"/>
    <w:rsid w:val="2B3A6557"/>
    <w:rsid w:val="2B5D4743"/>
    <w:rsid w:val="2B5D7AD6"/>
    <w:rsid w:val="2B7E5327"/>
    <w:rsid w:val="2B8E5174"/>
    <w:rsid w:val="2BB1391B"/>
    <w:rsid w:val="2BC004B0"/>
    <w:rsid w:val="2BD36309"/>
    <w:rsid w:val="2BD6105F"/>
    <w:rsid w:val="2C5D0FC2"/>
    <w:rsid w:val="2C731E01"/>
    <w:rsid w:val="2C7C3196"/>
    <w:rsid w:val="2C880E99"/>
    <w:rsid w:val="2CD57B0B"/>
    <w:rsid w:val="2CD620BA"/>
    <w:rsid w:val="2CE84050"/>
    <w:rsid w:val="2CEA3D49"/>
    <w:rsid w:val="2CF0147F"/>
    <w:rsid w:val="2D366F97"/>
    <w:rsid w:val="2D376513"/>
    <w:rsid w:val="2D3805E9"/>
    <w:rsid w:val="2D3B55CA"/>
    <w:rsid w:val="2D902A98"/>
    <w:rsid w:val="2DC863F1"/>
    <w:rsid w:val="2DE574C7"/>
    <w:rsid w:val="2E2E5FB6"/>
    <w:rsid w:val="2E380E54"/>
    <w:rsid w:val="2E4D45F8"/>
    <w:rsid w:val="2E500B54"/>
    <w:rsid w:val="2E88365F"/>
    <w:rsid w:val="2EB72406"/>
    <w:rsid w:val="2EE35AD4"/>
    <w:rsid w:val="2F121AD6"/>
    <w:rsid w:val="2F2367DE"/>
    <w:rsid w:val="2F254570"/>
    <w:rsid w:val="2F4443E0"/>
    <w:rsid w:val="2F797B38"/>
    <w:rsid w:val="2F994058"/>
    <w:rsid w:val="2FA773D4"/>
    <w:rsid w:val="2FDA49E9"/>
    <w:rsid w:val="2FF17CD6"/>
    <w:rsid w:val="30147C32"/>
    <w:rsid w:val="30746C09"/>
    <w:rsid w:val="309F4212"/>
    <w:rsid w:val="30AE2630"/>
    <w:rsid w:val="30BE3B51"/>
    <w:rsid w:val="30EE6669"/>
    <w:rsid w:val="310A225E"/>
    <w:rsid w:val="31332D54"/>
    <w:rsid w:val="31542D3B"/>
    <w:rsid w:val="318B5075"/>
    <w:rsid w:val="31BC0A46"/>
    <w:rsid w:val="31EB7BF1"/>
    <w:rsid w:val="31FC5267"/>
    <w:rsid w:val="32237C51"/>
    <w:rsid w:val="32281F7C"/>
    <w:rsid w:val="32363829"/>
    <w:rsid w:val="3245071E"/>
    <w:rsid w:val="32832752"/>
    <w:rsid w:val="32CB5D97"/>
    <w:rsid w:val="32FE23BF"/>
    <w:rsid w:val="33006AEC"/>
    <w:rsid w:val="330E6893"/>
    <w:rsid w:val="331628B8"/>
    <w:rsid w:val="331D4EC6"/>
    <w:rsid w:val="336F3742"/>
    <w:rsid w:val="3381468D"/>
    <w:rsid w:val="33831C0F"/>
    <w:rsid w:val="339F1C94"/>
    <w:rsid w:val="33DE0CB9"/>
    <w:rsid w:val="344F6A36"/>
    <w:rsid w:val="34B3395F"/>
    <w:rsid w:val="34C13D72"/>
    <w:rsid w:val="34C6564E"/>
    <w:rsid w:val="34DB260F"/>
    <w:rsid w:val="34E875BF"/>
    <w:rsid w:val="350F1170"/>
    <w:rsid w:val="3511129D"/>
    <w:rsid w:val="351A406B"/>
    <w:rsid w:val="351E0AAA"/>
    <w:rsid w:val="354B66B7"/>
    <w:rsid w:val="354F2DC1"/>
    <w:rsid w:val="357D45BC"/>
    <w:rsid w:val="359455FE"/>
    <w:rsid w:val="36484FC1"/>
    <w:rsid w:val="366679F6"/>
    <w:rsid w:val="36B67E6F"/>
    <w:rsid w:val="36CA2190"/>
    <w:rsid w:val="36CD07B0"/>
    <w:rsid w:val="37153A8B"/>
    <w:rsid w:val="373C5C66"/>
    <w:rsid w:val="375950D4"/>
    <w:rsid w:val="375C57D7"/>
    <w:rsid w:val="3768644D"/>
    <w:rsid w:val="37802CBC"/>
    <w:rsid w:val="37B25272"/>
    <w:rsid w:val="37CA2C53"/>
    <w:rsid w:val="37DD651E"/>
    <w:rsid w:val="382C0D98"/>
    <w:rsid w:val="385A4D4A"/>
    <w:rsid w:val="389553FD"/>
    <w:rsid w:val="38A94A77"/>
    <w:rsid w:val="38BA113F"/>
    <w:rsid w:val="38E27DEC"/>
    <w:rsid w:val="391609BB"/>
    <w:rsid w:val="39175AED"/>
    <w:rsid w:val="391F25D7"/>
    <w:rsid w:val="392E6400"/>
    <w:rsid w:val="393C3987"/>
    <w:rsid w:val="39461D3D"/>
    <w:rsid w:val="39937B6F"/>
    <w:rsid w:val="39B31057"/>
    <w:rsid w:val="39B54227"/>
    <w:rsid w:val="39B82059"/>
    <w:rsid w:val="39D31BEF"/>
    <w:rsid w:val="39FE11BA"/>
    <w:rsid w:val="3A0677A1"/>
    <w:rsid w:val="3A0F0E32"/>
    <w:rsid w:val="3A135075"/>
    <w:rsid w:val="3A3968C0"/>
    <w:rsid w:val="3A4C1C4E"/>
    <w:rsid w:val="3A505EF3"/>
    <w:rsid w:val="3A563658"/>
    <w:rsid w:val="3A632979"/>
    <w:rsid w:val="3A8424B5"/>
    <w:rsid w:val="3A867AE8"/>
    <w:rsid w:val="3A897973"/>
    <w:rsid w:val="3A8D601F"/>
    <w:rsid w:val="3AB31D0C"/>
    <w:rsid w:val="3ABA0A0F"/>
    <w:rsid w:val="3AD97E3A"/>
    <w:rsid w:val="3AF86096"/>
    <w:rsid w:val="3AF97BA4"/>
    <w:rsid w:val="3B141B02"/>
    <w:rsid w:val="3B1C30D7"/>
    <w:rsid w:val="3B38684D"/>
    <w:rsid w:val="3B3961CE"/>
    <w:rsid w:val="3B4A3B53"/>
    <w:rsid w:val="3B5651BA"/>
    <w:rsid w:val="3B5E002C"/>
    <w:rsid w:val="3B8B323D"/>
    <w:rsid w:val="3B8D5121"/>
    <w:rsid w:val="3B94063F"/>
    <w:rsid w:val="3BDE4D0D"/>
    <w:rsid w:val="3BF47021"/>
    <w:rsid w:val="3C1C5A4E"/>
    <w:rsid w:val="3C3D7B3D"/>
    <w:rsid w:val="3C645120"/>
    <w:rsid w:val="3C795A31"/>
    <w:rsid w:val="3C923082"/>
    <w:rsid w:val="3D0354C7"/>
    <w:rsid w:val="3D0E19C7"/>
    <w:rsid w:val="3D2E1275"/>
    <w:rsid w:val="3D503759"/>
    <w:rsid w:val="3D526BA9"/>
    <w:rsid w:val="3D5C6F45"/>
    <w:rsid w:val="3D7642C9"/>
    <w:rsid w:val="3D7F5A28"/>
    <w:rsid w:val="3D805F24"/>
    <w:rsid w:val="3D9B117D"/>
    <w:rsid w:val="3DAA038F"/>
    <w:rsid w:val="3DDA6D42"/>
    <w:rsid w:val="3DE26C3E"/>
    <w:rsid w:val="3DE85362"/>
    <w:rsid w:val="3E01783E"/>
    <w:rsid w:val="3E072608"/>
    <w:rsid w:val="3E3769E2"/>
    <w:rsid w:val="3E4165FB"/>
    <w:rsid w:val="3E7347F4"/>
    <w:rsid w:val="3E7A69B4"/>
    <w:rsid w:val="3E8552C0"/>
    <w:rsid w:val="3E85534F"/>
    <w:rsid w:val="3E922DCB"/>
    <w:rsid w:val="3EC01C12"/>
    <w:rsid w:val="3EF83C43"/>
    <w:rsid w:val="3F01664D"/>
    <w:rsid w:val="3F175FC8"/>
    <w:rsid w:val="3F1A4DA4"/>
    <w:rsid w:val="3F374493"/>
    <w:rsid w:val="3F46399B"/>
    <w:rsid w:val="3F4A203A"/>
    <w:rsid w:val="3F5B0EC6"/>
    <w:rsid w:val="3F747BDB"/>
    <w:rsid w:val="3F926FEA"/>
    <w:rsid w:val="3FD010A5"/>
    <w:rsid w:val="3FDC7494"/>
    <w:rsid w:val="401A7BA3"/>
    <w:rsid w:val="401C2F16"/>
    <w:rsid w:val="40850DCD"/>
    <w:rsid w:val="41310486"/>
    <w:rsid w:val="413224B2"/>
    <w:rsid w:val="414A48EA"/>
    <w:rsid w:val="41580881"/>
    <w:rsid w:val="41A75CD3"/>
    <w:rsid w:val="41AC1D9C"/>
    <w:rsid w:val="41E21743"/>
    <w:rsid w:val="41E90AD7"/>
    <w:rsid w:val="41FE519E"/>
    <w:rsid w:val="4207424C"/>
    <w:rsid w:val="4242619A"/>
    <w:rsid w:val="42666DE0"/>
    <w:rsid w:val="428100D5"/>
    <w:rsid w:val="42B20782"/>
    <w:rsid w:val="43444545"/>
    <w:rsid w:val="4345438E"/>
    <w:rsid w:val="434D41C7"/>
    <w:rsid w:val="438741B0"/>
    <w:rsid w:val="43994465"/>
    <w:rsid w:val="439B6BAF"/>
    <w:rsid w:val="44024A8B"/>
    <w:rsid w:val="44917C93"/>
    <w:rsid w:val="44AE7947"/>
    <w:rsid w:val="44B612FA"/>
    <w:rsid w:val="44BA4099"/>
    <w:rsid w:val="44D1088A"/>
    <w:rsid w:val="44F04ED5"/>
    <w:rsid w:val="459F6357"/>
    <w:rsid w:val="45FF0F27"/>
    <w:rsid w:val="464D0D0B"/>
    <w:rsid w:val="46547891"/>
    <w:rsid w:val="465C4017"/>
    <w:rsid w:val="467320E7"/>
    <w:rsid w:val="4684407C"/>
    <w:rsid w:val="468E37DA"/>
    <w:rsid w:val="46D41E44"/>
    <w:rsid w:val="46DD2D8C"/>
    <w:rsid w:val="46E6761D"/>
    <w:rsid w:val="46F114A1"/>
    <w:rsid w:val="47030690"/>
    <w:rsid w:val="47A946E7"/>
    <w:rsid w:val="47AE2F53"/>
    <w:rsid w:val="47D53EDA"/>
    <w:rsid w:val="47DE295B"/>
    <w:rsid w:val="47F6467C"/>
    <w:rsid w:val="47FA0721"/>
    <w:rsid w:val="48057C40"/>
    <w:rsid w:val="483B1BF1"/>
    <w:rsid w:val="487B1EA7"/>
    <w:rsid w:val="487C2B41"/>
    <w:rsid w:val="48B4029C"/>
    <w:rsid w:val="48CA0E24"/>
    <w:rsid w:val="48D53256"/>
    <w:rsid w:val="48E73B9A"/>
    <w:rsid w:val="48ED2CFA"/>
    <w:rsid w:val="48EF4086"/>
    <w:rsid w:val="48F11D6A"/>
    <w:rsid w:val="49373653"/>
    <w:rsid w:val="49446ABC"/>
    <w:rsid w:val="496938E0"/>
    <w:rsid w:val="4986043B"/>
    <w:rsid w:val="49882B35"/>
    <w:rsid w:val="49A91145"/>
    <w:rsid w:val="49ED2917"/>
    <w:rsid w:val="4A06349C"/>
    <w:rsid w:val="4A8F1807"/>
    <w:rsid w:val="4A9C1068"/>
    <w:rsid w:val="4AA720A1"/>
    <w:rsid w:val="4AB22D3D"/>
    <w:rsid w:val="4B3872E6"/>
    <w:rsid w:val="4B425BC8"/>
    <w:rsid w:val="4B816508"/>
    <w:rsid w:val="4B822C56"/>
    <w:rsid w:val="4BA329C5"/>
    <w:rsid w:val="4BC97407"/>
    <w:rsid w:val="4BD33F29"/>
    <w:rsid w:val="4BD66E69"/>
    <w:rsid w:val="4BE8540E"/>
    <w:rsid w:val="4BF010DC"/>
    <w:rsid w:val="4BFB5CA4"/>
    <w:rsid w:val="4BFC1ADF"/>
    <w:rsid w:val="4C274F88"/>
    <w:rsid w:val="4C611769"/>
    <w:rsid w:val="4C822291"/>
    <w:rsid w:val="4C8441AC"/>
    <w:rsid w:val="4CA149AE"/>
    <w:rsid w:val="4CFF405E"/>
    <w:rsid w:val="4D0B35CB"/>
    <w:rsid w:val="4D0F77A4"/>
    <w:rsid w:val="4D280365"/>
    <w:rsid w:val="4D291687"/>
    <w:rsid w:val="4D7A6095"/>
    <w:rsid w:val="4D9C1482"/>
    <w:rsid w:val="4DBF6FE1"/>
    <w:rsid w:val="4DC53F93"/>
    <w:rsid w:val="4DCA18F8"/>
    <w:rsid w:val="4DD0057E"/>
    <w:rsid w:val="4DD71CEE"/>
    <w:rsid w:val="4DF51404"/>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4FF96101"/>
    <w:rsid w:val="50196694"/>
    <w:rsid w:val="505916C8"/>
    <w:rsid w:val="50946E51"/>
    <w:rsid w:val="50AE74A4"/>
    <w:rsid w:val="50CD6950"/>
    <w:rsid w:val="50FD13B2"/>
    <w:rsid w:val="5125709E"/>
    <w:rsid w:val="513C5B1E"/>
    <w:rsid w:val="513E16AC"/>
    <w:rsid w:val="51600C01"/>
    <w:rsid w:val="51A512B2"/>
    <w:rsid w:val="51C66B49"/>
    <w:rsid w:val="51DA1198"/>
    <w:rsid w:val="52175FB5"/>
    <w:rsid w:val="52546F3F"/>
    <w:rsid w:val="527A1D76"/>
    <w:rsid w:val="52932641"/>
    <w:rsid w:val="52AA6BF6"/>
    <w:rsid w:val="52AB2E4A"/>
    <w:rsid w:val="52B31D1A"/>
    <w:rsid w:val="52BB6452"/>
    <w:rsid w:val="52D952CA"/>
    <w:rsid w:val="52E131E2"/>
    <w:rsid w:val="52FE30BB"/>
    <w:rsid w:val="52FE6B60"/>
    <w:rsid w:val="534D67C2"/>
    <w:rsid w:val="535564DE"/>
    <w:rsid w:val="536E79E7"/>
    <w:rsid w:val="53742E9C"/>
    <w:rsid w:val="539E422E"/>
    <w:rsid w:val="53AA331E"/>
    <w:rsid w:val="53B442DB"/>
    <w:rsid w:val="53C25107"/>
    <w:rsid w:val="53CA6193"/>
    <w:rsid w:val="54197AD0"/>
    <w:rsid w:val="541C3818"/>
    <w:rsid w:val="543314F7"/>
    <w:rsid w:val="545200D3"/>
    <w:rsid w:val="54920CC3"/>
    <w:rsid w:val="54AD7117"/>
    <w:rsid w:val="54C5120D"/>
    <w:rsid w:val="54CE2507"/>
    <w:rsid w:val="54D83DBC"/>
    <w:rsid w:val="54F930BC"/>
    <w:rsid w:val="54FD2A62"/>
    <w:rsid w:val="55181CD2"/>
    <w:rsid w:val="553C09BC"/>
    <w:rsid w:val="55524D0A"/>
    <w:rsid w:val="55841CFB"/>
    <w:rsid w:val="55CA1D79"/>
    <w:rsid w:val="55D01D97"/>
    <w:rsid w:val="56087F77"/>
    <w:rsid w:val="56527109"/>
    <w:rsid w:val="567275A6"/>
    <w:rsid w:val="56D00DA3"/>
    <w:rsid w:val="56DC5354"/>
    <w:rsid w:val="57032C03"/>
    <w:rsid w:val="57244B18"/>
    <w:rsid w:val="572B62DF"/>
    <w:rsid w:val="572C238F"/>
    <w:rsid w:val="578E4D34"/>
    <w:rsid w:val="57C3516C"/>
    <w:rsid w:val="57E675AF"/>
    <w:rsid w:val="57EE60E5"/>
    <w:rsid w:val="57EF6871"/>
    <w:rsid w:val="57F4177E"/>
    <w:rsid w:val="58240039"/>
    <w:rsid w:val="583E67FE"/>
    <w:rsid w:val="58400129"/>
    <w:rsid w:val="58444802"/>
    <w:rsid w:val="585E498C"/>
    <w:rsid w:val="585F180A"/>
    <w:rsid w:val="587970AE"/>
    <w:rsid w:val="589134DD"/>
    <w:rsid w:val="58A143C6"/>
    <w:rsid w:val="58F433FF"/>
    <w:rsid w:val="58F97B3D"/>
    <w:rsid w:val="595A121E"/>
    <w:rsid w:val="59C65DC2"/>
    <w:rsid w:val="59C75644"/>
    <w:rsid w:val="5A1F1116"/>
    <w:rsid w:val="5A271D32"/>
    <w:rsid w:val="5A416C30"/>
    <w:rsid w:val="5A7A0260"/>
    <w:rsid w:val="5A814BDD"/>
    <w:rsid w:val="5A892B22"/>
    <w:rsid w:val="5AA758C9"/>
    <w:rsid w:val="5AB5526E"/>
    <w:rsid w:val="5AF07FF7"/>
    <w:rsid w:val="5AF422E5"/>
    <w:rsid w:val="5B046B16"/>
    <w:rsid w:val="5B296A4D"/>
    <w:rsid w:val="5B314458"/>
    <w:rsid w:val="5B3B7F82"/>
    <w:rsid w:val="5B6858CF"/>
    <w:rsid w:val="5B8508B6"/>
    <w:rsid w:val="5B8D1FED"/>
    <w:rsid w:val="5BA105AC"/>
    <w:rsid w:val="5BC940E0"/>
    <w:rsid w:val="5BD85C98"/>
    <w:rsid w:val="5BF26431"/>
    <w:rsid w:val="5BFA172C"/>
    <w:rsid w:val="5C0614A0"/>
    <w:rsid w:val="5C494988"/>
    <w:rsid w:val="5C5507BB"/>
    <w:rsid w:val="5C880332"/>
    <w:rsid w:val="5CB57D16"/>
    <w:rsid w:val="5CD36306"/>
    <w:rsid w:val="5CDE4215"/>
    <w:rsid w:val="5CE549FC"/>
    <w:rsid w:val="5D023328"/>
    <w:rsid w:val="5D1553AF"/>
    <w:rsid w:val="5D1D2554"/>
    <w:rsid w:val="5D2F7CD6"/>
    <w:rsid w:val="5D7D4759"/>
    <w:rsid w:val="5D830A96"/>
    <w:rsid w:val="5DC4595D"/>
    <w:rsid w:val="5E03382F"/>
    <w:rsid w:val="5E2406E4"/>
    <w:rsid w:val="5E40614D"/>
    <w:rsid w:val="5E56719A"/>
    <w:rsid w:val="5E5E0C68"/>
    <w:rsid w:val="5E780DEA"/>
    <w:rsid w:val="5E822A67"/>
    <w:rsid w:val="5E9D367C"/>
    <w:rsid w:val="5EDA20C0"/>
    <w:rsid w:val="5EDE4AA5"/>
    <w:rsid w:val="5F00160F"/>
    <w:rsid w:val="5F1D2242"/>
    <w:rsid w:val="5F1E2B2A"/>
    <w:rsid w:val="5F242C90"/>
    <w:rsid w:val="5F5622E4"/>
    <w:rsid w:val="5F631FA8"/>
    <w:rsid w:val="5F6C21AF"/>
    <w:rsid w:val="5F721888"/>
    <w:rsid w:val="5F750B1F"/>
    <w:rsid w:val="5F832F73"/>
    <w:rsid w:val="5F8A32D2"/>
    <w:rsid w:val="600D2B03"/>
    <w:rsid w:val="60440F72"/>
    <w:rsid w:val="605104DD"/>
    <w:rsid w:val="6071382F"/>
    <w:rsid w:val="60867BFB"/>
    <w:rsid w:val="60871227"/>
    <w:rsid w:val="609430EC"/>
    <w:rsid w:val="60AC41CD"/>
    <w:rsid w:val="60C53BA5"/>
    <w:rsid w:val="61241C19"/>
    <w:rsid w:val="6133512D"/>
    <w:rsid w:val="614566A2"/>
    <w:rsid w:val="61663C93"/>
    <w:rsid w:val="617A42D8"/>
    <w:rsid w:val="61997FE5"/>
    <w:rsid w:val="619E73FA"/>
    <w:rsid w:val="61AD3F41"/>
    <w:rsid w:val="61AF6C07"/>
    <w:rsid w:val="61E93730"/>
    <w:rsid w:val="62591EBD"/>
    <w:rsid w:val="629B129F"/>
    <w:rsid w:val="62D84011"/>
    <w:rsid w:val="62F113A8"/>
    <w:rsid w:val="63053D4B"/>
    <w:rsid w:val="632D3B23"/>
    <w:rsid w:val="634C13E5"/>
    <w:rsid w:val="635F270B"/>
    <w:rsid w:val="63685424"/>
    <w:rsid w:val="63695F98"/>
    <w:rsid w:val="6386412B"/>
    <w:rsid w:val="639000ED"/>
    <w:rsid w:val="63A44F76"/>
    <w:rsid w:val="63B31F5F"/>
    <w:rsid w:val="63BC2D1F"/>
    <w:rsid w:val="63C70A11"/>
    <w:rsid w:val="64165B94"/>
    <w:rsid w:val="64166E88"/>
    <w:rsid w:val="64477F32"/>
    <w:rsid w:val="6456298D"/>
    <w:rsid w:val="645A2367"/>
    <w:rsid w:val="646436BC"/>
    <w:rsid w:val="64DF5011"/>
    <w:rsid w:val="64E34234"/>
    <w:rsid w:val="64FE5F12"/>
    <w:rsid w:val="654B48AE"/>
    <w:rsid w:val="65507243"/>
    <w:rsid w:val="65576B9C"/>
    <w:rsid w:val="656027FF"/>
    <w:rsid w:val="65891AB8"/>
    <w:rsid w:val="65B11FF7"/>
    <w:rsid w:val="65BA58F3"/>
    <w:rsid w:val="65D66F71"/>
    <w:rsid w:val="660E23FE"/>
    <w:rsid w:val="663C3A99"/>
    <w:rsid w:val="66410285"/>
    <w:rsid w:val="66457E51"/>
    <w:rsid w:val="664A0A82"/>
    <w:rsid w:val="6650714A"/>
    <w:rsid w:val="66540638"/>
    <w:rsid w:val="6680376E"/>
    <w:rsid w:val="66ED31EA"/>
    <w:rsid w:val="67214A57"/>
    <w:rsid w:val="6754041A"/>
    <w:rsid w:val="67654962"/>
    <w:rsid w:val="67693FF9"/>
    <w:rsid w:val="678D681D"/>
    <w:rsid w:val="67A857C4"/>
    <w:rsid w:val="67BF1301"/>
    <w:rsid w:val="67E120F3"/>
    <w:rsid w:val="67E72DEC"/>
    <w:rsid w:val="67FA3E47"/>
    <w:rsid w:val="6800555C"/>
    <w:rsid w:val="68085293"/>
    <w:rsid w:val="68422724"/>
    <w:rsid w:val="6851376E"/>
    <w:rsid w:val="685A045A"/>
    <w:rsid w:val="68667C86"/>
    <w:rsid w:val="686C31D7"/>
    <w:rsid w:val="68896CBB"/>
    <w:rsid w:val="68B22F82"/>
    <w:rsid w:val="68C82409"/>
    <w:rsid w:val="68F07009"/>
    <w:rsid w:val="690C5849"/>
    <w:rsid w:val="69171843"/>
    <w:rsid w:val="691A3243"/>
    <w:rsid w:val="692C2B47"/>
    <w:rsid w:val="69342611"/>
    <w:rsid w:val="69631CC1"/>
    <w:rsid w:val="696C42BB"/>
    <w:rsid w:val="698A6B0F"/>
    <w:rsid w:val="69BA4D2E"/>
    <w:rsid w:val="69D232C1"/>
    <w:rsid w:val="6A0A3DF1"/>
    <w:rsid w:val="6A27755C"/>
    <w:rsid w:val="6A782EAA"/>
    <w:rsid w:val="6ABA7E95"/>
    <w:rsid w:val="6AC678E7"/>
    <w:rsid w:val="6AC81B98"/>
    <w:rsid w:val="6B4555CD"/>
    <w:rsid w:val="6B58578D"/>
    <w:rsid w:val="6B6956D0"/>
    <w:rsid w:val="6B704279"/>
    <w:rsid w:val="6BB753C9"/>
    <w:rsid w:val="6BC945B4"/>
    <w:rsid w:val="6BCD0878"/>
    <w:rsid w:val="6BD06E0B"/>
    <w:rsid w:val="6C271700"/>
    <w:rsid w:val="6C4E23A0"/>
    <w:rsid w:val="6C911A64"/>
    <w:rsid w:val="6CCC0C2E"/>
    <w:rsid w:val="6CE11FA7"/>
    <w:rsid w:val="6D020EA1"/>
    <w:rsid w:val="6D221C0A"/>
    <w:rsid w:val="6D5E3BD1"/>
    <w:rsid w:val="6D78666A"/>
    <w:rsid w:val="6DA147A8"/>
    <w:rsid w:val="6DA77A75"/>
    <w:rsid w:val="6DD86485"/>
    <w:rsid w:val="6DFA2109"/>
    <w:rsid w:val="6E0F1211"/>
    <w:rsid w:val="6E160527"/>
    <w:rsid w:val="6E4F77B5"/>
    <w:rsid w:val="6EDF4FF6"/>
    <w:rsid w:val="6EF677CA"/>
    <w:rsid w:val="6F560EDF"/>
    <w:rsid w:val="6F5A26DE"/>
    <w:rsid w:val="6F60096A"/>
    <w:rsid w:val="6F64491D"/>
    <w:rsid w:val="6F6E1156"/>
    <w:rsid w:val="6FBD0858"/>
    <w:rsid w:val="70180E63"/>
    <w:rsid w:val="70A63951"/>
    <w:rsid w:val="70BD47B3"/>
    <w:rsid w:val="70C92A33"/>
    <w:rsid w:val="70CF6A45"/>
    <w:rsid w:val="70EA36EE"/>
    <w:rsid w:val="711B1DE7"/>
    <w:rsid w:val="71327C99"/>
    <w:rsid w:val="7150596E"/>
    <w:rsid w:val="71762910"/>
    <w:rsid w:val="71957047"/>
    <w:rsid w:val="71B7115A"/>
    <w:rsid w:val="71C7583B"/>
    <w:rsid w:val="71DA5531"/>
    <w:rsid w:val="71F715BA"/>
    <w:rsid w:val="722D1013"/>
    <w:rsid w:val="72374F72"/>
    <w:rsid w:val="72925464"/>
    <w:rsid w:val="72940930"/>
    <w:rsid w:val="72DF5C92"/>
    <w:rsid w:val="72E1752D"/>
    <w:rsid w:val="72E4751A"/>
    <w:rsid w:val="72F06546"/>
    <w:rsid w:val="73070EC2"/>
    <w:rsid w:val="73311390"/>
    <w:rsid w:val="734937A1"/>
    <w:rsid w:val="739429BE"/>
    <w:rsid w:val="739F717F"/>
    <w:rsid w:val="73A015C2"/>
    <w:rsid w:val="73A913CF"/>
    <w:rsid w:val="73B4507D"/>
    <w:rsid w:val="73C4277F"/>
    <w:rsid w:val="73EB1497"/>
    <w:rsid w:val="74000A47"/>
    <w:rsid w:val="741372A8"/>
    <w:rsid w:val="74155ACF"/>
    <w:rsid w:val="74181B33"/>
    <w:rsid w:val="741B2927"/>
    <w:rsid w:val="741E3589"/>
    <w:rsid w:val="74885606"/>
    <w:rsid w:val="74AD3BE6"/>
    <w:rsid w:val="74AF3FC4"/>
    <w:rsid w:val="74B3477F"/>
    <w:rsid w:val="74B93719"/>
    <w:rsid w:val="74CB4D43"/>
    <w:rsid w:val="74DE1C4C"/>
    <w:rsid w:val="74DE628D"/>
    <w:rsid w:val="74E008E0"/>
    <w:rsid w:val="74EF2078"/>
    <w:rsid w:val="751115BE"/>
    <w:rsid w:val="751B2CE7"/>
    <w:rsid w:val="752B04E9"/>
    <w:rsid w:val="752D1850"/>
    <w:rsid w:val="75635496"/>
    <w:rsid w:val="75740E00"/>
    <w:rsid w:val="759D5584"/>
    <w:rsid w:val="76185042"/>
    <w:rsid w:val="763A080C"/>
    <w:rsid w:val="76525AAB"/>
    <w:rsid w:val="76CD7133"/>
    <w:rsid w:val="76EB5B39"/>
    <w:rsid w:val="77226532"/>
    <w:rsid w:val="774A235B"/>
    <w:rsid w:val="776F4F23"/>
    <w:rsid w:val="77B7463B"/>
    <w:rsid w:val="77C07B7E"/>
    <w:rsid w:val="78156E78"/>
    <w:rsid w:val="781A4A86"/>
    <w:rsid w:val="78244849"/>
    <w:rsid w:val="782D5EAF"/>
    <w:rsid w:val="78604367"/>
    <w:rsid w:val="786074C6"/>
    <w:rsid w:val="786302A1"/>
    <w:rsid w:val="787B63A1"/>
    <w:rsid w:val="789F1175"/>
    <w:rsid w:val="78B12751"/>
    <w:rsid w:val="78C3442E"/>
    <w:rsid w:val="78DB5CC3"/>
    <w:rsid w:val="79296ECA"/>
    <w:rsid w:val="792E4191"/>
    <w:rsid w:val="7931734A"/>
    <w:rsid w:val="796E028F"/>
    <w:rsid w:val="797B565F"/>
    <w:rsid w:val="79AD248F"/>
    <w:rsid w:val="79AF12CA"/>
    <w:rsid w:val="79CE4E71"/>
    <w:rsid w:val="79CF1668"/>
    <w:rsid w:val="7A322852"/>
    <w:rsid w:val="7A3D1E89"/>
    <w:rsid w:val="7A440744"/>
    <w:rsid w:val="7A601B54"/>
    <w:rsid w:val="7A6A7EDA"/>
    <w:rsid w:val="7A6D2733"/>
    <w:rsid w:val="7A793925"/>
    <w:rsid w:val="7A9742EF"/>
    <w:rsid w:val="7A990897"/>
    <w:rsid w:val="7AB32E9D"/>
    <w:rsid w:val="7ADB38D4"/>
    <w:rsid w:val="7B0067E6"/>
    <w:rsid w:val="7B141ECE"/>
    <w:rsid w:val="7B3D3F9B"/>
    <w:rsid w:val="7B5F1E6E"/>
    <w:rsid w:val="7B632E6A"/>
    <w:rsid w:val="7B8859D1"/>
    <w:rsid w:val="7BA47128"/>
    <w:rsid w:val="7BD0716D"/>
    <w:rsid w:val="7BD70C05"/>
    <w:rsid w:val="7BDC23A7"/>
    <w:rsid w:val="7BF178BE"/>
    <w:rsid w:val="7C162975"/>
    <w:rsid w:val="7C2853C7"/>
    <w:rsid w:val="7C7C706C"/>
    <w:rsid w:val="7C857BC3"/>
    <w:rsid w:val="7C8C2DB9"/>
    <w:rsid w:val="7C9A7319"/>
    <w:rsid w:val="7CA72D12"/>
    <w:rsid w:val="7CC931A9"/>
    <w:rsid w:val="7CFC59C6"/>
    <w:rsid w:val="7D1320C4"/>
    <w:rsid w:val="7D227888"/>
    <w:rsid w:val="7D3C13AA"/>
    <w:rsid w:val="7D494141"/>
    <w:rsid w:val="7D627B9B"/>
    <w:rsid w:val="7DB871E3"/>
    <w:rsid w:val="7DBC5A56"/>
    <w:rsid w:val="7DD2691C"/>
    <w:rsid w:val="7DFA3D71"/>
    <w:rsid w:val="7DFA53C0"/>
    <w:rsid w:val="7E1E77B7"/>
    <w:rsid w:val="7E237976"/>
    <w:rsid w:val="7E3563A1"/>
    <w:rsid w:val="7E387110"/>
    <w:rsid w:val="7E6A0618"/>
    <w:rsid w:val="7E9326F9"/>
    <w:rsid w:val="7EE20452"/>
    <w:rsid w:val="7EED743D"/>
    <w:rsid w:val="7F0C7F31"/>
    <w:rsid w:val="7F395D9C"/>
    <w:rsid w:val="7F9977DF"/>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DB09C"/>
  <w15:docId w15:val="{9BFA4A70-10D4-4319-A3EA-F59602CEA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24"/>
    </w:rPr>
  </w:style>
  <w:style w:type="paragraph" w:styleId="3">
    <w:name w:val="heading 3"/>
    <w:basedOn w:val="2"/>
    <w:next w:val="a0"/>
    <w:link w:val="30"/>
    <w:qFormat/>
    <w:pPr>
      <w:numPr>
        <w:ilvl w:val="2"/>
      </w:numPr>
      <w:spacing w:before="120"/>
      <w:outlineLvl w:val="2"/>
    </w:pPr>
    <w:rPr>
      <w:sz w:val="20"/>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FL"/>
    <w:next w:val="FL"/>
    <w:link w:val="THChar"/>
    <w:qFormat/>
  </w:style>
  <w:style w:type="paragraph" w:customStyle="1" w:styleId="FL">
    <w:name w:val="FL"/>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eastAsia="宋体" w:hAnsi="Arial"/>
      <w:sz w:val="28"/>
      <w:lang w:val="en-GB" w:eastAsia="en-US"/>
    </w:rPr>
  </w:style>
  <w:style w:type="character" w:customStyle="1" w:styleId="20">
    <w:name w:val="标题 2 字符"/>
    <w:link w:val="2"/>
    <w:qFormat/>
    <w:rPr>
      <w:rFonts w:ascii="Arial" w:eastAsia="宋体" w:hAnsi="Arial"/>
      <w:sz w:val="24"/>
      <w:lang w:val="en-GB" w:eastAsia="en-US"/>
    </w:rPr>
  </w:style>
  <w:style w:type="character" w:customStyle="1" w:styleId="30">
    <w:name w:val="标题 3 字符"/>
    <w:link w:val="3"/>
    <w:qFormat/>
    <w:rPr>
      <w:rFonts w:ascii="Arial" w:eastAsia="宋体" w:hAnsi="Arial"/>
      <w:sz w:val="20"/>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rPr>
      <w:rFonts w:ascii="Times New Roman" w:hAnsi="Times New Roman"/>
      <w:lang w:eastAsia="en-US"/>
    </w:rPr>
  </w:style>
  <w:style w:type="character" w:customStyle="1" w:styleId="B1Char1">
    <w:name w:val="B1 Char1"/>
    <w:basedOn w:val="a1"/>
    <w:link w:val="B1"/>
    <w:qFormat/>
    <w:rPr>
      <w:lang w:eastAsia="en-US"/>
    </w:rPr>
  </w:style>
  <w:style w:type="character" w:customStyle="1" w:styleId="B2Char">
    <w:name w:val="B2 Char"/>
    <w:basedOn w:val="a1"/>
    <w:link w:val="B2"/>
    <w:qFormat/>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Doc-text2"/>
    <w:qFormat/>
    <w:pPr>
      <w:numPr>
        <w:numId w:val="9"/>
      </w:numPr>
      <w:spacing w:before="60"/>
    </w:pPr>
    <w:rPr>
      <w:b/>
    </w:rPr>
  </w:style>
  <w:style w:type="paragraph" w:customStyle="1" w:styleId="Doc-text2">
    <w:name w:val="Doc-text2"/>
    <w:basedOn w:val="a0"/>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table" w:customStyle="1" w:styleId="TableGrid6">
    <w:name w:val="Table Grid6"/>
    <w:basedOn w:val="a2"/>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목록 단락"/>
    <w:basedOn w:val="a0"/>
    <w:uiPriority w:val="34"/>
    <w:qFormat/>
    <w:pPr>
      <w:ind w:leftChars="400" w:left="800"/>
    </w:pPr>
    <w:rPr>
      <w:rFonts w:eastAsia="Times New Roman"/>
      <w:lang w:eastAsia="en-GB"/>
    </w:rPr>
  </w:style>
  <w:style w:type="character" w:customStyle="1" w:styleId="17">
    <w:name w:val="列表段落 字符1"/>
    <w:uiPriority w:val="34"/>
    <w:qFormat/>
    <w:locked/>
    <w:rPr>
      <w:rFonts w:eastAsia="Calibri"/>
      <w:szCs w:val="22"/>
      <w:lang w:val="en-GB" w:eastAsia="en-US"/>
    </w:rPr>
  </w:style>
  <w:style w:type="paragraph" w:styleId="aff4">
    <w:name w:val="Revision"/>
    <w:hidden/>
    <w:uiPriority w:val="99"/>
    <w:semiHidden/>
    <w:rsid w:val="00E85B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52A73887-D554-4391-AF75-98ED33B76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6605</Words>
  <Characters>37652</Characters>
  <Application>Microsoft Office Word</Application>
  <DocSecurity>0</DocSecurity>
  <Lines>313</Lines>
  <Paragraphs>88</Paragraphs>
  <ScaleCrop>false</ScaleCrop>
  <Company>ZTE Corporation</Company>
  <LinksUpToDate>false</LinksUpToDate>
  <CharactersWithSpaces>44169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6</cp:revision>
  <cp:lastPrinted>2018-04-07T03:05:00Z</cp:lastPrinted>
  <dcterms:created xsi:type="dcterms:W3CDTF">2022-09-30T09:02:00Z</dcterms:created>
  <dcterms:modified xsi:type="dcterms:W3CDTF">2022-09-30T09:11:00Z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13DE62D79FC84B3C8F5837150BCD9CAA</vt:lpwstr>
  </property>
</Properties>
</file>